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D0" w:rsidRDefault="00BE6BD0" w:rsidP="00BE6BD0">
      <w:pPr>
        <w:rPr>
          <w:b/>
          <w:sz w:val="28"/>
          <w:szCs w:val="28"/>
        </w:rPr>
      </w:pPr>
      <w:r>
        <w:rPr>
          <w:b/>
          <w:noProof/>
          <w:lang w:eastAsia="lt-LT"/>
        </w:rPr>
        <w:drawing>
          <wp:anchor distT="0" distB="0" distL="114300" distR="114300" simplePos="0" relativeHeight="251660288" behindDoc="0" locked="0" layoutInCell="1" allowOverlap="1">
            <wp:simplePos x="0" y="0"/>
            <wp:positionH relativeFrom="column">
              <wp:posOffset>3193415</wp:posOffset>
            </wp:positionH>
            <wp:positionV relativeFrom="paragraph">
              <wp:posOffset>57150</wp:posOffset>
            </wp:positionV>
            <wp:extent cx="466725" cy="542925"/>
            <wp:effectExtent l="19050" t="0" r="9525" b="0"/>
            <wp:wrapSquare wrapText="bothSides"/>
            <wp:docPr id="3" name="Paveikslėlis 2" descr="Herba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 copy"/>
                    <pic:cNvPicPr>
                      <a:picLocks noChangeAspect="1" noChangeArrowheads="1"/>
                    </pic:cNvPicPr>
                  </pic:nvPicPr>
                  <pic:blipFill>
                    <a:blip r:embed="rId5" cstate="print">
                      <a:grayscl/>
                      <a:biLevel thresh="50000"/>
                    </a:blip>
                    <a:srcRect/>
                    <a:stretch>
                      <a:fillRect/>
                    </a:stretch>
                  </pic:blipFill>
                  <pic:spPr bwMode="auto">
                    <a:xfrm>
                      <a:off x="0" y="0"/>
                      <a:ext cx="466725" cy="542925"/>
                    </a:xfrm>
                    <a:prstGeom prst="rect">
                      <a:avLst/>
                    </a:prstGeom>
                    <a:noFill/>
                    <a:ln w="9525">
                      <a:noFill/>
                      <a:miter lim="800000"/>
                      <a:headEnd/>
                      <a:tailEnd/>
                    </a:ln>
                  </pic:spPr>
                </pic:pic>
              </a:graphicData>
            </a:graphic>
          </wp:anchor>
        </w:drawing>
      </w:r>
    </w:p>
    <w:p w:rsidR="00BE6BD0" w:rsidRDefault="00BE6BD0" w:rsidP="00BE6BD0"/>
    <w:p w:rsidR="00BE6BD0" w:rsidRDefault="00BE6BD0" w:rsidP="00BE6BD0">
      <w:pPr>
        <w:pStyle w:val="Antrat1"/>
        <w:numPr>
          <w:ilvl w:val="0"/>
          <w:numId w:val="0"/>
        </w:numPr>
        <w:rPr>
          <w:b/>
          <w:bCs/>
        </w:rPr>
      </w:pPr>
      <w:r>
        <w:rPr>
          <w:b/>
          <w:bCs/>
        </w:rPr>
        <w:t>LIETUVOS ISTORIJOS INSTITUTO</w:t>
      </w:r>
    </w:p>
    <w:p w:rsidR="00BE6BD0" w:rsidRDefault="00BE6BD0" w:rsidP="00BE6BD0">
      <w:pPr>
        <w:jc w:val="center"/>
        <w:rPr>
          <w:noProof/>
        </w:rPr>
      </w:pPr>
      <w:r>
        <w:rPr>
          <w:b/>
          <w:bCs/>
          <w:sz w:val="28"/>
        </w:rPr>
        <w:t>DIREKTORIUS</w:t>
      </w:r>
    </w:p>
    <w:p w:rsidR="00BE6BD0" w:rsidRDefault="00BE6BD0" w:rsidP="00BE6BD0">
      <w:pPr>
        <w:rPr>
          <w:b/>
        </w:rPr>
      </w:pPr>
    </w:p>
    <w:p w:rsidR="00BE6BD0" w:rsidRPr="002657F4" w:rsidRDefault="00BE6BD0" w:rsidP="00BE6BD0">
      <w:pPr>
        <w:jc w:val="center"/>
        <w:rPr>
          <w:b/>
        </w:rPr>
      </w:pPr>
      <w:r>
        <w:rPr>
          <w:b/>
        </w:rPr>
        <w:t>SUPAPRASTINTO MAŽOS VERTĖS ATVIRO KON</w:t>
      </w:r>
      <w:r w:rsidRPr="002657F4">
        <w:rPr>
          <w:b/>
        </w:rPr>
        <w:t>KURSO</w:t>
      </w:r>
      <w:r>
        <w:rPr>
          <w:b/>
        </w:rPr>
        <w:t xml:space="preserve"> KNYGOS LEIDYBOS IR SPAUSDINIMO PASLAUGOMS</w:t>
      </w:r>
      <w:r w:rsidRPr="002657F4">
        <w:rPr>
          <w:b/>
        </w:rPr>
        <w:t xml:space="preserve"> PIRKTI</w:t>
      </w:r>
      <w:r>
        <w:rPr>
          <w:b/>
        </w:rPr>
        <w:t xml:space="preserve"> </w:t>
      </w:r>
      <w:r w:rsidRPr="002657F4">
        <w:rPr>
          <w:b/>
        </w:rPr>
        <w:t>SĄLYGOS</w:t>
      </w:r>
    </w:p>
    <w:p w:rsidR="00425A8D" w:rsidRPr="00E2459E" w:rsidRDefault="00425A8D" w:rsidP="00425A8D">
      <w:pPr>
        <w:tabs>
          <w:tab w:val="right" w:leader="underscore" w:pos="8505"/>
        </w:tabs>
        <w:spacing w:after="0" w:line="240" w:lineRule="auto"/>
        <w:jc w:val="center"/>
        <w:rPr>
          <w:b/>
          <w:szCs w:val="24"/>
        </w:rPr>
      </w:pPr>
    </w:p>
    <w:p w:rsidR="00425A8D" w:rsidRPr="00116861" w:rsidRDefault="00425A8D" w:rsidP="00425A8D">
      <w:pPr>
        <w:spacing w:after="0" w:line="240" w:lineRule="auto"/>
        <w:jc w:val="center"/>
      </w:pPr>
    </w:p>
    <w:p w:rsidR="00425A8D" w:rsidRPr="00116861" w:rsidRDefault="00425A8D" w:rsidP="00425A8D">
      <w:pPr>
        <w:spacing w:after="0" w:line="240" w:lineRule="auto"/>
      </w:pPr>
    </w:p>
    <w:p w:rsidR="00425A8D" w:rsidRPr="00116861" w:rsidRDefault="00425A8D" w:rsidP="00425A8D">
      <w:pPr>
        <w:spacing w:after="0" w:line="240" w:lineRule="auto"/>
        <w:jc w:val="center"/>
      </w:pPr>
      <w:r w:rsidRPr="00116861">
        <w:t>TURINYS</w:t>
      </w:r>
    </w:p>
    <w:p w:rsidR="00425A8D" w:rsidRPr="00116861" w:rsidRDefault="00425A8D" w:rsidP="00425A8D">
      <w:pPr>
        <w:spacing w:after="0" w:line="240" w:lineRule="auto"/>
        <w:jc w:val="center"/>
      </w:pPr>
    </w:p>
    <w:tbl>
      <w:tblPr>
        <w:tblW w:w="0" w:type="auto"/>
        <w:tblLook w:val="01E0"/>
      </w:tblPr>
      <w:tblGrid>
        <w:gridCol w:w="863"/>
        <w:gridCol w:w="8992"/>
      </w:tblGrid>
      <w:tr w:rsidR="00425A8D" w:rsidRPr="00DE7B81" w:rsidTr="00BE6BD0">
        <w:tc>
          <w:tcPr>
            <w:tcW w:w="863" w:type="dxa"/>
          </w:tcPr>
          <w:p w:rsidR="00425A8D" w:rsidRPr="00DE7B81" w:rsidRDefault="00425A8D" w:rsidP="00BE6BD0">
            <w:pPr>
              <w:spacing w:after="0" w:line="240" w:lineRule="auto"/>
              <w:jc w:val="both"/>
            </w:pPr>
            <w:r w:rsidRPr="00DE7B81">
              <w:t>1.</w:t>
            </w:r>
          </w:p>
        </w:tc>
        <w:tc>
          <w:tcPr>
            <w:tcW w:w="8992" w:type="dxa"/>
          </w:tcPr>
          <w:p w:rsidR="00425A8D" w:rsidRPr="00DE7B81" w:rsidRDefault="00425A8D" w:rsidP="00BE6BD0">
            <w:pPr>
              <w:spacing w:after="0" w:line="240" w:lineRule="auto"/>
              <w:jc w:val="both"/>
            </w:pPr>
            <w:r w:rsidRPr="00DE7B81">
              <w:t>BENDROSIOS NUOSTATOS</w:t>
            </w:r>
          </w:p>
        </w:tc>
      </w:tr>
      <w:tr w:rsidR="00425A8D" w:rsidRPr="00DE7B81" w:rsidTr="00BE6BD0">
        <w:tc>
          <w:tcPr>
            <w:tcW w:w="863" w:type="dxa"/>
          </w:tcPr>
          <w:p w:rsidR="00425A8D" w:rsidRPr="00DE7B81" w:rsidRDefault="00425A8D" w:rsidP="00BE6BD0">
            <w:pPr>
              <w:spacing w:after="0" w:line="240" w:lineRule="auto"/>
              <w:jc w:val="both"/>
            </w:pPr>
            <w:r w:rsidRPr="00DE7B81">
              <w:t>2.</w:t>
            </w:r>
          </w:p>
        </w:tc>
        <w:tc>
          <w:tcPr>
            <w:tcW w:w="8992" w:type="dxa"/>
          </w:tcPr>
          <w:p w:rsidR="00425A8D" w:rsidRPr="00DE7B81" w:rsidRDefault="00425A8D" w:rsidP="00BE6BD0">
            <w:pPr>
              <w:spacing w:after="0" w:line="240" w:lineRule="auto"/>
              <w:jc w:val="both"/>
            </w:pPr>
            <w:r w:rsidRPr="00DE7B81">
              <w:t>PIRKIMO OBJEKTAS</w:t>
            </w:r>
          </w:p>
        </w:tc>
      </w:tr>
      <w:tr w:rsidR="007820E9" w:rsidRPr="00DE7B81" w:rsidTr="007820E9">
        <w:trPr>
          <w:trHeight w:val="80"/>
        </w:trPr>
        <w:tc>
          <w:tcPr>
            <w:tcW w:w="863" w:type="dxa"/>
          </w:tcPr>
          <w:p w:rsidR="007820E9" w:rsidRPr="00DE7B81" w:rsidRDefault="007820E9" w:rsidP="00BE6BD0">
            <w:pPr>
              <w:spacing w:after="0" w:line="240" w:lineRule="auto"/>
              <w:jc w:val="both"/>
            </w:pPr>
            <w:r w:rsidRPr="00DE7B81">
              <w:t>3.</w:t>
            </w:r>
          </w:p>
        </w:tc>
        <w:tc>
          <w:tcPr>
            <w:tcW w:w="8992" w:type="dxa"/>
          </w:tcPr>
          <w:p w:rsidR="007820E9" w:rsidRPr="00DE7B81" w:rsidRDefault="007820E9" w:rsidP="00BE6BD0">
            <w:pPr>
              <w:spacing w:after="0" w:line="240" w:lineRule="auto"/>
              <w:jc w:val="both"/>
            </w:pPr>
            <w:r w:rsidRPr="00DE7B81">
              <w:t>REIKALAVIMAI</w:t>
            </w:r>
            <w:r>
              <w:t xml:space="preserve"> TIEKĖJAMS</w:t>
            </w:r>
          </w:p>
        </w:tc>
      </w:tr>
      <w:tr w:rsidR="00425A8D" w:rsidRPr="00DE7B81" w:rsidTr="00BE6BD0">
        <w:tc>
          <w:tcPr>
            <w:tcW w:w="863" w:type="dxa"/>
          </w:tcPr>
          <w:p w:rsidR="00425A8D" w:rsidRPr="00DE7B81" w:rsidRDefault="007820E9" w:rsidP="00BE6BD0">
            <w:pPr>
              <w:spacing w:after="0" w:line="240" w:lineRule="auto"/>
              <w:jc w:val="both"/>
            </w:pPr>
            <w:r>
              <w:t>4</w:t>
            </w:r>
            <w:r w:rsidR="00425A8D" w:rsidRPr="00DE7B81">
              <w:t>.</w:t>
            </w:r>
          </w:p>
        </w:tc>
        <w:tc>
          <w:tcPr>
            <w:tcW w:w="8992" w:type="dxa"/>
          </w:tcPr>
          <w:p w:rsidR="00425A8D" w:rsidRPr="00DE7B81" w:rsidRDefault="00425A8D" w:rsidP="00BE6BD0">
            <w:pPr>
              <w:spacing w:after="0" w:line="240" w:lineRule="auto"/>
              <w:jc w:val="both"/>
            </w:pPr>
            <w:r w:rsidRPr="00DE7B81">
              <w:t>PASIŪLYMŲ RENGIMAS, PATEIKIMAS, KEITIMAS</w:t>
            </w:r>
          </w:p>
        </w:tc>
      </w:tr>
      <w:tr w:rsidR="00425A8D" w:rsidRPr="00DE7B81" w:rsidTr="00BE6BD0">
        <w:tc>
          <w:tcPr>
            <w:tcW w:w="863" w:type="dxa"/>
          </w:tcPr>
          <w:p w:rsidR="00425A8D" w:rsidRPr="00DE7B81" w:rsidRDefault="007820E9" w:rsidP="00BE6BD0">
            <w:pPr>
              <w:spacing w:after="0" w:line="240" w:lineRule="auto"/>
              <w:jc w:val="both"/>
            </w:pPr>
            <w:r>
              <w:t>5</w:t>
            </w:r>
            <w:r w:rsidR="00425A8D" w:rsidRPr="00DE7B81">
              <w:t>.</w:t>
            </w:r>
          </w:p>
        </w:tc>
        <w:tc>
          <w:tcPr>
            <w:tcW w:w="8992" w:type="dxa"/>
          </w:tcPr>
          <w:p w:rsidR="00425A8D" w:rsidRPr="00DE7B81" w:rsidRDefault="00425A8D" w:rsidP="00BE6BD0">
            <w:pPr>
              <w:spacing w:after="0" w:line="240" w:lineRule="auto"/>
              <w:jc w:val="both"/>
            </w:pPr>
            <w:r w:rsidRPr="00DE7B81">
              <w:t>PASIŪLYMŲ GALIOJIMO UŽTIKRINIMAS</w:t>
            </w:r>
          </w:p>
        </w:tc>
      </w:tr>
      <w:tr w:rsidR="00425A8D" w:rsidRPr="00DE7B81" w:rsidTr="00BE6BD0">
        <w:tc>
          <w:tcPr>
            <w:tcW w:w="863" w:type="dxa"/>
          </w:tcPr>
          <w:p w:rsidR="00425A8D" w:rsidRPr="00DE7B81" w:rsidRDefault="007820E9" w:rsidP="00BE6BD0">
            <w:pPr>
              <w:spacing w:after="0" w:line="240" w:lineRule="auto"/>
              <w:jc w:val="both"/>
            </w:pPr>
            <w:r>
              <w:t>6</w:t>
            </w:r>
            <w:r w:rsidR="00425A8D" w:rsidRPr="00DE7B81">
              <w:t>.</w:t>
            </w:r>
          </w:p>
        </w:tc>
        <w:tc>
          <w:tcPr>
            <w:tcW w:w="8992" w:type="dxa"/>
          </w:tcPr>
          <w:p w:rsidR="00425A8D" w:rsidRPr="00DE7B81" w:rsidRDefault="00425A8D" w:rsidP="00BE6BD0">
            <w:pPr>
              <w:spacing w:after="0" w:line="240" w:lineRule="auto"/>
              <w:jc w:val="both"/>
            </w:pPr>
            <w:r>
              <w:t xml:space="preserve">PIRKIMO </w:t>
            </w:r>
            <w:r w:rsidRPr="00DE7B81">
              <w:t>SĄLYGŲ PAAIŠKINIMAS IR PATIKSLINIMAS</w:t>
            </w:r>
          </w:p>
        </w:tc>
      </w:tr>
      <w:tr w:rsidR="00425A8D" w:rsidRPr="00DE7B81" w:rsidTr="00BE6BD0">
        <w:tc>
          <w:tcPr>
            <w:tcW w:w="863" w:type="dxa"/>
          </w:tcPr>
          <w:p w:rsidR="00425A8D" w:rsidRPr="00DE7B81" w:rsidRDefault="007820E9" w:rsidP="00BE6BD0">
            <w:pPr>
              <w:spacing w:after="0" w:line="240" w:lineRule="auto"/>
              <w:jc w:val="both"/>
            </w:pPr>
            <w:r>
              <w:t>7</w:t>
            </w:r>
            <w:r w:rsidR="00425A8D" w:rsidRPr="00DE7B81">
              <w:t>.</w:t>
            </w:r>
          </w:p>
        </w:tc>
        <w:tc>
          <w:tcPr>
            <w:tcW w:w="8992" w:type="dxa"/>
          </w:tcPr>
          <w:p w:rsidR="00425A8D" w:rsidRPr="00DE7B81" w:rsidRDefault="00425A8D" w:rsidP="00BE6BD0">
            <w:pPr>
              <w:spacing w:after="0" w:line="240" w:lineRule="auto"/>
              <w:jc w:val="both"/>
            </w:pPr>
            <w:r w:rsidRPr="00DE7B81">
              <w:rPr>
                <w:szCs w:val="24"/>
              </w:rPr>
              <w:t xml:space="preserve">VOKŲ </w:t>
            </w:r>
            <w:smartTag w:uri="urn:schemas-tilde-lv/tildestengine" w:element="firmas">
              <w:r w:rsidRPr="00DE7B81">
                <w:rPr>
                  <w:szCs w:val="24"/>
                </w:rPr>
                <w:t>SU</w:t>
              </w:r>
            </w:smartTag>
            <w:r w:rsidRPr="00DE7B81">
              <w:rPr>
                <w:szCs w:val="24"/>
              </w:rPr>
              <w:t xml:space="preserve"> PASIŪLYMAIS ATPLĖŠIMO – SUSIPAŽINIMO SU CVP IS PRIEMONĖMIS GAUTAIS PASIŪLYMAIS PROCEDŪROS</w:t>
            </w:r>
          </w:p>
        </w:tc>
      </w:tr>
      <w:tr w:rsidR="00425A8D" w:rsidRPr="00DE7B81" w:rsidTr="00BE6BD0">
        <w:tc>
          <w:tcPr>
            <w:tcW w:w="863" w:type="dxa"/>
          </w:tcPr>
          <w:p w:rsidR="00425A8D" w:rsidRPr="00DE7B81" w:rsidRDefault="007820E9" w:rsidP="00BE6BD0">
            <w:pPr>
              <w:spacing w:after="0" w:line="240" w:lineRule="auto"/>
              <w:jc w:val="both"/>
            </w:pPr>
            <w:r>
              <w:t>8</w:t>
            </w:r>
            <w:r w:rsidR="00425A8D" w:rsidRPr="00DE7B81">
              <w:t>.</w:t>
            </w:r>
          </w:p>
        </w:tc>
        <w:tc>
          <w:tcPr>
            <w:tcW w:w="8992" w:type="dxa"/>
          </w:tcPr>
          <w:p w:rsidR="00425A8D" w:rsidRPr="00DE7B81" w:rsidRDefault="00425A8D" w:rsidP="00BE6BD0">
            <w:pPr>
              <w:spacing w:after="0" w:line="240" w:lineRule="auto"/>
              <w:jc w:val="both"/>
            </w:pPr>
            <w:r w:rsidRPr="00DE7B81">
              <w:rPr>
                <w:szCs w:val="24"/>
              </w:rPr>
              <w:t>PASIŪLYMŲ NAGRINĖJIMAS IR PASIŪLYMŲ ATMETIMO PRIEŽASTYS</w:t>
            </w:r>
          </w:p>
        </w:tc>
      </w:tr>
      <w:tr w:rsidR="00425A8D" w:rsidRPr="00DE7B81" w:rsidTr="00BE6BD0">
        <w:tc>
          <w:tcPr>
            <w:tcW w:w="863" w:type="dxa"/>
          </w:tcPr>
          <w:p w:rsidR="00425A8D" w:rsidRPr="00DE7B81" w:rsidRDefault="007820E9" w:rsidP="00BE6BD0">
            <w:pPr>
              <w:spacing w:after="0" w:line="240" w:lineRule="auto"/>
              <w:jc w:val="both"/>
            </w:pPr>
            <w:r>
              <w:t>9</w:t>
            </w:r>
            <w:r w:rsidR="00425A8D" w:rsidRPr="00DE7B81">
              <w:t>.</w:t>
            </w:r>
          </w:p>
        </w:tc>
        <w:tc>
          <w:tcPr>
            <w:tcW w:w="8992" w:type="dxa"/>
          </w:tcPr>
          <w:p w:rsidR="00425A8D" w:rsidRPr="00DE7B81" w:rsidRDefault="00425A8D" w:rsidP="00BE6BD0">
            <w:pPr>
              <w:spacing w:after="0" w:line="240" w:lineRule="auto"/>
              <w:jc w:val="both"/>
            </w:pPr>
            <w:r w:rsidRPr="00DE7B81">
              <w:t>PASIŪLYMŲ VERTINIMAS</w:t>
            </w:r>
          </w:p>
        </w:tc>
      </w:tr>
      <w:tr w:rsidR="00425A8D" w:rsidRPr="00DE7B81" w:rsidTr="00BE6BD0">
        <w:tc>
          <w:tcPr>
            <w:tcW w:w="863" w:type="dxa"/>
          </w:tcPr>
          <w:p w:rsidR="007820E9" w:rsidRPr="00DE7B81" w:rsidRDefault="007820E9" w:rsidP="00BE6BD0">
            <w:pPr>
              <w:spacing w:after="0" w:line="240" w:lineRule="auto"/>
              <w:jc w:val="both"/>
            </w:pPr>
            <w:r>
              <w:t>10</w:t>
            </w:r>
            <w:r w:rsidR="00425A8D" w:rsidRPr="00DE7B81">
              <w:t>.</w:t>
            </w:r>
          </w:p>
        </w:tc>
        <w:tc>
          <w:tcPr>
            <w:tcW w:w="8992" w:type="dxa"/>
          </w:tcPr>
          <w:p w:rsidR="007820E9" w:rsidRPr="007820E9" w:rsidRDefault="00425A8D" w:rsidP="00BE6BD0">
            <w:pPr>
              <w:spacing w:after="0" w:line="240" w:lineRule="auto"/>
              <w:jc w:val="both"/>
              <w:rPr>
                <w:szCs w:val="24"/>
              </w:rPr>
            </w:pPr>
            <w:r w:rsidRPr="00DE7B81">
              <w:t>PASIŪLYMŲ EILĖ</w:t>
            </w:r>
            <w:r w:rsidRPr="00DE7B81">
              <w:rPr>
                <w:szCs w:val="24"/>
              </w:rPr>
              <w:t xml:space="preserve"> IR SPRENDIMAS DĖL PIRKIMO SUTARTIES SUDARYMO</w:t>
            </w:r>
          </w:p>
        </w:tc>
      </w:tr>
      <w:tr w:rsidR="00425A8D" w:rsidRPr="00DE7B81" w:rsidTr="00BE6BD0">
        <w:tc>
          <w:tcPr>
            <w:tcW w:w="863" w:type="dxa"/>
          </w:tcPr>
          <w:p w:rsidR="00425A8D" w:rsidRPr="00DE7B81" w:rsidRDefault="007820E9" w:rsidP="00BE6BD0">
            <w:pPr>
              <w:spacing w:after="0" w:line="240" w:lineRule="auto"/>
              <w:jc w:val="both"/>
            </w:pPr>
            <w:r>
              <w:t>11</w:t>
            </w:r>
            <w:r w:rsidR="00425A8D" w:rsidRPr="00DE7B81">
              <w:t>.</w:t>
            </w:r>
          </w:p>
        </w:tc>
        <w:tc>
          <w:tcPr>
            <w:tcW w:w="8992" w:type="dxa"/>
          </w:tcPr>
          <w:p w:rsidR="00425A8D" w:rsidRPr="00DE7B81" w:rsidRDefault="00425A8D" w:rsidP="00BE6BD0">
            <w:pPr>
              <w:spacing w:after="0" w:line="240" w:lineRule="auto"/>
              <w:jc w:val="both"/>
            </w:pPr>
            <w:r w:rsidRPr="00DE7B81">
              <w:rPr>
                <w:szCs w:val="24"/>
              </w:rPr>
              <w:t>PRETENZIJŲ IR SKUNDŲ NAGRINĖJIMO TVARKA</w:t>
            </w:r>
          </w:p>
        </w:tc>
      </w:tr>
      <w:tr w:rsidR="00425A8D" w:rsidRPr="00DE7B81" w:rsidTr="00BE6BD0">
        <w:tc>
          <w:tcPr>
            <w:tcW w:w="863" w:type="dxa"/>
          </w:tcPr>
          <w:p w:rsidR="00425A8D" w:rsidRPr="00DE7B81" w:rsidRDefault="007820E9" w:rsidP="00BE6BD0">
            <w:pPr>
              <w:spacing w:after="0" w:line="240" w:lineRule="auto"/>
              <w:jc w:val="both"/>
            </w:pPr>
            <w:r>
              <w:t>12</w:t>
            </w:r>
            <w:r w:rsidR="00425A8D" w:rsidRPr="00DE7B81">
              <w:t>.</w:t>
            </w:r>
          </w:p>
          <w:p w:rsidR="00425A8D" w:rsidRPr="00DE7B81" w:rsidRDefault="007820E9" w:rsidP="00BE6BD0">
            <w:pPr>
              <w:spacing w:after="0" w:line="240" w:lineRule="auto"/>
              <w:jc w:val="both"/>
            </w:pPr>
            <w:r>
              <w:t>13</w:t>
            </w:r>
            <w:r w:rsidR="00425A8D" w:rsidRPr="00DE7B81">
              <w:t>.</w:t>
            </w:r>
          </w:p>
        </w:tc>
        <w:tc>
          <w:tcPr>
            <w:tcW w:w="8992" w:type="dxa"/>
          </w:tcPr>
          <w:p w:rsidR="00425A8D" w:rsidRPr="00DE7B81" w:rsidRDefault="00425A8D" w:rsidP="00BE6BD0">
            <w:pPr>
              <w:spacing w:after="0" w:line="240" w:lineRule="auto"/>
              <w:jc w:val="both"/>
            </w:pPr>
            <w:r w:rsidRPr="00DE7B81">
              <w:t>PIRKIMO SUTARTIES SĄLYGOS</w:t>
            </w:r>
          </w:p>
          <w:p w:rsidR="00425A8D" w:rsidRPr="00DE7B81" w:rsidRDefault="00425A8D" w:rsidP="00BE6BD0">
            <w:pPr>
              <w:spacing w:after="0" w:line="240" w:lineRule="auto"/>
              <w:jc w:val="both"/>
            </w:pPr>
            <w:r w:rsidRPr="00DE7B81">
              <w:t>BAIGIAMOSIOS NUOSTATOS</w:t>
            </w:r>
          </w:p>
        </w:tc>
      </w:tr>
      <w:tr w:rsidR="00425A8D" w:rsidRPr="00DE7B81" w:rsidTr="00BE6BD0">
        <w:tc>
          <w:tcPr>
            <w:tcW w:w="863" w:type="dxa"/>
          </w:tcPr>
          <w:p w:rsidR="00425A8D" w:rsidRPr="00DE7B81" w:rsidRDefault="00425A8D" w:rsidP="00BE6BD0">
            <w:pPr>
              <w:spacing w:after="0" w:line="240" w:lineRule="auto"/>
              <w:jc w:val="both"/>
            </w:pPr>
          </w:p>
        </w:tc>
        <w:tc>
          <w:tcPr>
            <w:tcW w:w="8992" w:type="dxa"/>
          </w:tcPr>
          <w:p w:rsidR="00425A8D" w:rsidRPr="00DE7B81" w:rsidRDefault="00425A8D" w:rsidP="00BE6BD0">
            <w:pPr>
              <w:spacing w:after="0" w:line="240" w:lineRule="auto"/>
              <w:jc w:val="both"/>
            </w:pPr>
            <w:r w:rsidRPr="00DE7B81">
              <w:t>PRIEDAI:</w:t>
            </w:r>
          </w:p>
          <w:p w:rsidR="00425A8D" w:rsidRPr="00DE7B81" w:rsidRDefault="00425A8D" w:rsidP="00BE6BD0">
            <w:pPr>
              <w:spacing w:after="0" w:line="240" w:lineRule="auto"/>
              <w:jc w:val="both"/>
            </w:pPr>
          </w:p>
        </w:tc>
      </w:tr>
    </w:tbl>
    <w:p w:rsidR="00425A8D" w:rsidRPr="00DE7B81" w:rsidRDefault="00A7659B" w:rsidP="00425A8D">
      <w:pPr>
        <w:numPr>
          <w:ilvl w:val="0"/>
          <w:numId w:val="26"/>
        </w:numPr>
        <w:spacing w:after="0" w:line="240" w:lineRule="auto"/>
        <w:jc w:val="both"/>
        <w:rPr>
          <w:szCs w:val="24"/>
        </w:rPr>
      </w:pPr>
      <w:r>
        <w:rPr>
          <w:szCs w:val="24"/>
        </w:rPr>
        <w:t>Techninė specifikacija</w:t>
      </w:r>
      <w:r w:rsidR="00425A8D" w:rsidRPr="00DE7B81">
        <w:rPr>
          <w:szCs w:val="24"/>
        </w:rPr>
        <w:t>.</w:t>
      </w:r>
    </w:p>
    <w:p w:rsidR="00425A8D" w:rsidRPr="00DE7B81" w:rsidRDefault="007C0642" w:rsidP="00425A8D">
      <w:pPr>
        <w:numPr>
          <w:ilvl w:val="0"/>
          <w:numId w:val="26"/>
        </w:numPr>
        <w:spacing w:after="0" w:line="240" w:lineRule="auto"/>
        <w:jc w:val="both"/>
        <w:rPr>
          <w:szCs w:val="24"/>
        </w:rPr>
      </w:pPr>
      <w:r w:rsidRPr="00DE7B81">
        <w:rPr>
          <w:szCs w:val="24"/>
        </w:rPr>
        <w:t>Pasiūlymo forma</w:t>
      </w:r>
      <w:r w:rsidR="00425A8D" w:rsidRPr="00DE7B81">
        <w:rPr>
          <w:szCs w:val="24"/>
        </w:rPr>
        <w:t>.</w:t>
      </w:r>
    </w:p>
    <w:p w:rsidR="00425A8D" w:rsidRPr="00DE7B81" w:rsidRDefault="00710D0C" w:rsidP="00425A8D">
      <w:pPr>
        <w:numPr>
          <w:ilvl w:val="0"/>
          <w:numId w:val="26"/>
        </w:numPr>
        <w:spacing w:after="0" w:line="240" w:lineRule="auto"/>
        <w:jc w:val="both"/>
        <w:rPr>
          <w:szCs w:val="24"/>
        </w:rPr>
      </w:pPr>
      <w:r>
        <w:rPr>
          <w:szCs w:val="24"/>
        </w:rPr>
        <w:t>Darbų tvarkaraštis</w:t>
      </w:r>
      <w:r w:rsidR="00425A8D" w:rsidRPr="00DE7B81">
        <w:rPr>
          <w:szCs w:val="24"/>
        </w:rPr>
        <w:t>.</w:t>
      </w:r>
    </w:p>
    <w:p w:rsidR="00425A8D" w:rsidRDefault="00425A8D" w:rsidP="00425A8D">
      <w:pPr>
        <w:numPr>
          <w:ilvl w:val="0"/>
          <w:numId w:val="26"/>
        </w:numPr>
        <w:spacing w:after="0" w:line="240" w:lineRule="auto"/>
        <w:jc w:val="both"/>
        <w:rPr>
          <w:szCs w:val="24"/>
        </w:rPr>
      </w:pPr>
      <w:r w:rsidRPr="00DE7B81">
        <w:rPr>
          <w:szCs w:val="24"/>
        </w:rPr>
        <w:t>Sutarties projektas.</w:t>
      </w:r>
    </w:p>
    <w:p w:rsidR="008563C5" w:rsidRDefault="008563C5" w:rsidP="00425A8D">
      <w:pPr>
        <w:numPr>
          <w:ilvl w:val="0"/>
          <w:numId w:val="26"/>
        </w:numPr>
        <w:spacing w:after="0" w:line="240" w:lineRule="auto"/>
        <w:jc w:val="both"/>
        <w:rPr>
          <w:szCs w:val="24"/>
        </w:rPr>
      </w:pPr>
      <w:r>
        <w:rPr>
          <w:szCs w:val="24"/>
        </w:rPr>
        <w:t>Gyvenimo aprašymo forma</w:t>
      </w:r>
    </w:p>
    <w:p w:rsidR="00425A8D" w:rsidRPr="00116861" w:rsidRDefault="00425A8D" w:rsidP="00425A8D">
      <w:pPr>
        <w:spacing w:after="0" w:line="240" w:lineRule="auto"/>
        <w:ind w:firstLine="902"/>
        <w:jc w:val="center"/>
        <w:rPr>
          <w:b/>
          <w:szCs w:val="24"/>
        </w:rPr>
      </w:pPr>
      <w:bookmarkStart w:id="0" w:name="_Toc47844928"/>
      <w:bookmarkStart w:id="1" w:name="_Toc60525482"/>
    </w:p>
    <w:p w:rsidR="00425A8D" w:rsidRPr="00116861" w:rsidRDefault="00425A8D" w:rsidP="00425A8D">
      <w:pPr>
        <w:spacing w:after="0" w:line="240" w:lineRule="auto"/>
        <w:ind w:firstLine="902"/>
        <w:jc w:val="center"/>
        <w:rPr>
          <w:b/>
          <w:szCs w:val="24"/>
        </w:rPr>
      </w:pPr>
    </w:p>
    <w:p w:rsidR="00425A8D" w:rsidRPr="00116861" w:rsidRDefault="00425A8D" w:rsidP="00425A8D">
      <w:pPr>
        <w:spacing w:after="0" w:line="240" w:lineRule="auto"/>
        <w:ind w:firstLine="902"/>
        <w:jc w:val="center"/>
        <w:rPr>
          <w:b/>
          <w:szCs w:val="24"/>
        </w:rPr>
      </w:pPr>
      <w:r>
        <w:rPr>
          <w:b/>
          <w:szCs w:val="24"/>
        </w:rPr>
        <w:t>1.</w:t>
      </w:r>
      <w:r w:rsidRPr="00116861">
        <w:rPr>
          <w:b/>
          <w:szCs w:val="24"/>
        </w:rPr>
        <w:t> BENDROSIOS NUOSTATOS</w:t>
      </w:r>
      <w:bookmarkEnd w:id="0"/>
      <w:bookmarkEnd w:id="1"/>
    </w:p>
    <w:p w:rsidR="00425A8D" w:rsidRPr="00116861" w:rsidRDefault="00425A8D" w:rsidP="00425A8D">
      <w:pPr>
        <w:spacing w:after="0" w:line="240" w:lineRule="auto"/>
        <w:ind w:firstLine="902"/>
        <w:jc w:val="center"/>
        <w:rPr>
          <w:b/>
          <w:szCs w:val="24"/>
        </w:rPr>
      </w:pPr>
    </w:p>
    <w:p w:rsidR="00BE6BD0" w:rsidRDefault="00BE6BD0" w:rsidP="00BE6BD0">
      <w:pPr>
        <w:pStyle w:val="Antrat2"/>
        <w:numPr>
          <w:ilvl w:val="1"/>
          <w:numId w:val="38"/>
        </w:numPr>
        <w:tabs>
          <w:tab w:val="left" w:pos="0"/>
        </w:tabs>
        <w:ind w:left="0" w:firstLine="851"/>
        <w:rPr>
          <w:szCs w:val="24"/>
        </w:rPr>
      </w:pPr>
      <w:bookmarkStart w:id="2" w:name="_Toc47844929"/>
      <w:bookmarkStart w:id="3" w:name="_Toc60525483"/>
      <w:r>
        <w:rPr>
          <w:szCs w:val="24"/>
        </w:rPr>
        <w:t xml:space="preserve">Lietuvos istorijos institutas, </w:t>
      </w:r>
      <w:proofErr w:type="spellStart"/>
      <w:r>
        <w:rPr>
          <w:szCs w:val="24"/>
        </w:rPr>
        <w:t>įst</w:t>
      </w:r>
      <w:proofErr w:type="spellEnd"/>
      <w:r>
        <w:rPr>
          <w:szCs w:val="24"/>
        </w:rPr>
        <w:t>. k. 111955361, įstaigos adresas: Kražių g. 5, Vilnius (toliau – LII arba Perkančioji organizacija), numato įsigyti leidybos ir spausdinimo paslaugas.</w:t>
      </w:r>
    </w:p>
    <w:p w:rsidR="00BE6BD0" w:rsidRDefault="00BE6BD0" w:rsidP="00BE6BD0">
      <w:pPr>
        <w:numPr>
          <w:ilvl w:val="1"/>
          <w:numId w:val="38"/>
        </w:numPr>
        <w:spacing w:after="0" w:line="240" w:lineRule="auto"/>
        <w:ind w:left="0" w:firstLine="851"/>
        <w:jc w:val="both"/>
        <w:rPr>
          <w:szCs w:val="24"/>
        </w:rPr>
      </w:pPr>
      <w:r>
        <w:rPr>
          <w:szCs w:val="24"/>
        </w:rPr>
        <w:t>Pirkimas vykdomas vadovaujantis Lietuvos Respublikos viešųjų pirkimų įstatymu (</w:t>
      </w:r>
      <w:proofErr w:type="spellStart"/>
      <w:r>
        <w:rPr>
          <w:szCs w:val="24"/>
        </w:rPr>
        <w:t>Žin</w:t>
      </w:r>
      <w:proofErr w:type="spellEnd"/>
      <w:r>
        <w:rPr>
          <w:szCs w:val="24"/>
        </w:rPr>
        <w:t xml:space="preserve">., 1996, Nr. 84-2000; 2006, Nr. 4-102; 2007, Nr. </w:t>
      </w:r>
      <w:hyperlink r:id="rId6" w:history="1">
        <w:r>
          <w:rPr>
            <w:rStyle w:val="Hipersaitas"/>
            <w:szCs w:val="24"/>
          </w:rPr>
          <w:t>114-4630</w:t>
        </w:r>
      </w:hyperlink>
      <w:r>
        <w:rPr>
          <w:szCs w:val="24"/>
        </w:rPr>
        <w:t xml:space="preserve">; 2008, Nr. </w:t>
      </w:r>
      <w:hyperlink r:id="rId7" w:history="1">
        <w:r>
          <w:rPr>
            <w:rStyle w:val="Hipersaitas"/>
            <w:szCs w:val="24"/>
          </w:rPr>
          <w:t>81-3179</w:t>
        </w:r>
      </w:hyperlink>
      <w:r>
        <w:rPr>
          <w:szCs w:val="24"/>
        </w:rPr>
        <w:t xml:space="preserve">; 2009, Nr. </w:t>
      </w:r>
      <w:hyperlink r:id="rId8" w:history="1">
        <w:r>
          <w:rPr>
            <w:rStyle w:val="Hipersaitas"/>
            <w:szCs w:val="24"/>
          </w:rPr>
          <w:t>93-3986</w:t>
        </w:r>
      </w:hyperlink>
      <w:r>
        <w:rPr>
          <w:szCs w:val="24"/>
        </w:rPr>
        <w:t xml:space="preserve">; 2010, Nr. </w:t>
      </w:r>
      <w:hyperlink r:id="rId9" w:history="1">
        <w:r>
          <w:rPr>
            <w:rStyle w:val="Hipersaitas"/>
            <w:szCs w:val="24"/>
          </w:rPr>
          <w:t>25-1174</w:t>
        </w:r>
      </w:hyperlink>
      <w:r>
        <w:rPr>
          <w:szCs w:val="24"/>
        </w:rPr>
        <w:t xml:space="preserve">, Nr. </w:t>
      </w:r>
      <w:hyperlink r:id="rId10" w:history="1">
        <w:r>
          <w:rPr>
            <w:rStyle w:val="Hipersaitas"/>
            <w:szCs w:val="24"/>
          </w:rPr>
          <w:t>139-7109</w:t>
        </w:r>
      </w:hyperlink>
      <w:r>
        <w:rPr>
          <w:szCs w:val="24"/>
        </w:rPr>
        <w:t>; 2011, Nr. 2-36) (toliau – Viešųjų pirkimų įstatymas), perkančiosios organizacijos pasitvirtintomis ir Centrinėje viešųjų pirkimų informacinėje sistemoje (toliau – CVP IS) paskelbtomis supaprastintų viešųjų pirkimų taisyklėmis (toliau – Taisyklėmis), Lietuvos Respublikos civiliniu kodeksu (</w:t>
      </w:r>
      <w:proofErr w:type="spellStart"/>
      <w:r>
        <w:rPr>
          <w:szCs w:val="24"/>
        </w:rPr>
        <w:t>Žin</w:t>
      </w:r>
      <w:proofErr w:type="spellEnd"/>
      <w:r>
        <w:rPr>
          <w:szCs w:val="24"/>
        </w:rPr>
        <w:t>., 2000, Nr. 74-2262) (toliau – Civilinis kodeksas), kitais viešuosius pirkimus reglamentuojančiais teisės aktais bei šio Konkurso sąlygomis.</w:t>
      </w:r>
    </w:p>
    <w:p w:rsidR="00BE6BD0" w:rsidRDefault="00BE6BD0" w:rsidP="00BE6BD0">
      <w:pPr>
        <w:numPr>
          <w:ilvl w:val="1"/>
          <w:numId w:val="38"/>
        </w:numPr>
        <w:spacing w:after="0" w:line="240" w:lineRule="auto"/>
        <w:ind w:left="0" w:firstLine="851"/>
        <w:jc w:val="both"/>
        <w:rPr>
          <w:szCs w:val="24"/>
        </w:rPr>
      </w:pPr>
      <w:r>
        <w:rPr>
          <w:szCs w:val="24"/>
        </w:rPr>
        <w:t xml:space="preserve">Pirkimas atliekamas laikantis lygiateisiškumo, nediskriminavimo, skaidrumo, abipusio pripažinimo, proporcingumo principų ir konfidencialumo bei nešališkumo reikalavimų. </w:t>
      </w:r>
    </w:p>
    <w:p w:rsidR="00BE6BD0" w:rsidRDefault="00BE6BD0" w:rsidP="00BE6BD0">
      <w:pPr>
        <w:numPr>
          <w:ilvl w:val="1"/>
          <w:numId w:val="38"/>
        </w:numPr>
        <w:spacing w:after="0" w:line="240" w:lineRule="auto"/>
        <w:ind w:left="0" w:firstLine="851"/>
        <w:jc w:val="both"/>
        <w:rPr>
          <w:szCs w:val="24"/>
        </w:rPr>
      </w:pPr>
      <w:r>
        <w:rPr>
          <w:szCs w:val="24"/>
        </w:rPr>
        <w:lastRenderedPageBreak/>
        <w:t>Skelbimas apie mažos vertės pirkimą skelbiamas Centrinėje viešųjų pirkimų informacinėje sistemoje (CVP IS).</w:t>
      </w:r>
    </w:p>
    <w:p w:rsidR="00BE6BD0" w:rsidRPr="00F967E0" w:rsidRDefault="00BE6BD0" w:rsidP="00BE6BD0">
      <w:pPr>
        <w:numPr>
          <w:ilvl w:val="1"/>
          <w:numId w:val="38"/>
        </w:numPr>
        <w:spacing w:after="0" w:line="240" w:lineRule="auto"/>
        <w:ind w:left="0" w:firstLine="851"/>
        <w:jc w:val="both"/>
        <w:rPr>
          <w:szCs w:val="24"/>
        </w:rPr>
      </w:pPr>
      <w:r>
        <w:rPr>
          <w:szCs w:val="24"/>
        </w:rPr>
        <w:t xml:space="preserve">Konkurso </w:t>
      </w:r>
      <w:r>
        <w:rPr>
          <w:color w:val="000000"/>
          <w:szCs w:val="24"/>
        </w:rPr>
        <w:t xml:space="preserve">dokumentus (su priedais) dalyviai gali rasti </w:t>
      </w:r>
      <w:r>
        <w:rPr>
          <w:szCs w:val="24"/>
        </w:rPr>
        <w:t>Centrinėje viešųjų pirkimų informacinėje sistemoje</w:t>
      </w:r>
      <w:r>
        <w:rPr>
          <w:color w:val="000000"/>
          <w:szCs w:val="24"/>
        </w:rPr>
        <w:t xml:space="preserve"> (CVP IS) adresu </w:t>
      </w:r>
      <w:r w:rsidRPr="00BE6BD0">
        <w:rPr>
          <w:szCs w:val="24"/>
        </w:rPr>
        <w:t>https://pirkimai.eviesiejipirkimai.lt/</w:t>
      </w:r>
      <w:r>
        <w:rPr>
          <w:color w:val="000000"/>
          <w:szCs w:val="24"/>
        </w:rPr>
        <w:t>.</w:t>
      </w:r>
    </w:p>
    <w:p w:rsidR="00BE6BD0" w:rsidRDefault="00BE6BD0" w:rsidP="00BE6BD0">
      <w:pPr>
        <w:numPr>
          <w:ilvl w:val="1"/>
          <w:numId w:val="38"/>
        </w:numPr>
        <w:spacing w:after="0" w:line="240" w:lineRule="auto"/>
        <w:ind w:left="0" w:firstLine="851"/>
        <w:jc w:val="both"/>
        <w:rPr>
          <w:szCs w:val="24"/>
        </w:rPr>
      </w:pPr>
      <w:r>
        <w:rPr>
          <w:szCs w:val="24"/>
        </w:rPr>
        <w:t xml:space="preserve">Perkančiosios organizacijos kontaktiniai asmenys: pirkimo sąlygų </w:t>
      </w:r>
      <w:r w:rsidR="005E4A84">
        <w:rPr>
          <w:szCs w:val="24"/>
        </w:rPr>
        <w:t>ir techninė</w:t>
      </w:r>
      <w:r w:rsidR="000B7DB3">
        <w:rPr>
          <w:szCs w:val="24"/>
        </w:rPr>
        <w:t xml:space="preserve">s specifikacijos </w:t>
      </w:r>
      <w:r>
        <w:rPr>
          <w:szCs w:val="24"/>
        </w:rPr>
        <w:t xml:space="preserve">klausimais Gediminas Dubinskas, el. paštas: </w:t>
      </w:r>
      <w:proofErr w:type="spellStart"/>
      <w:r w:rsidRPr="00BE6BD0">
        <w:rPr>
          <w:color w:val="1F497D" w:themeColor="text2"/>
          <w:szCs w:val="24"/>
        </w:rPr>
        <w:t>gediminas.</w:t>
      </w:r>
      <w:hyperlink r:id="rId11" w:history="1">
        <w:r w:rsidRPr="00BE6BD0">
          <w:rPr>
            <w:rStyle w:val="Hipersaitas"/>
            <w:color w:val="1F497D" w:themeColor="text2"/>
            <w:szCs w:val="24"/>
          </w:rPr>
          <w:t>dubinskas@istorija.lt</w:t>
        </w:r>
        <w:proofErr w:type="spellEnd"/>
      </w:hyperlink>
      <w:r>
        <w:rPr>
          <w:szCs w:val="24"/>
        </w:rPr>
        <w:t xml:space="preserve">, tel.: 8 5 </w:t>
      </w:r>
      <w:r>
        <w:rPr>
          <w:szCs w:val="24"/>
          <w:lang w:val="en-GB"/>
        </w:rPr>
        <w:t>261 0711</w:t>
      </w:r>
      <w:r w:rsidR="000B7DB3">
        <w:rPr>
          <w:szCs w:val="24"/>
        </w:rPr>
        <w:t>.</w:t>
      </w:r>
    </w:p>
    <w:p w:rsidR="00425A8D" w:rsidRPr="00116861" w:rsidRDefault="00425A8D" w:rsidP="00425A8D">
      <w:pPr>
        <w:pStyle w:val="Antrat2"/>
        <w:numPr>
          <w:ilvl w:val="0"/>
          <w:numId w:val="0"/>
        </w:numPr>
        <w:ind w:firstLine="851"/>
        <w:rPr>
          <w:szCs w:val="24"/>
        </w:rPr>
      </w:pPr>
    </w:p>
    <w:p w:rsidR="00425A8D" w:rsidRPr="00116861" w:rsidRDefault="00BE6BD0" w:rsidP="00BE6BD0">
      <w:pPr>
        <w:spacing w:after="0" w:line="240" w:lineRule="auto"/>
        <w:ind w:left="568"/>
        <w:jc w:val="center"/>
        <w:rPr>
          <w:b/>
        </w:rPr>
      </w:pPr>
      <w:r>
        <w:rPr>
          <w:b/>
        </w:rPr>
        <w:t>2.</w:t>
      </w:r>
      <w:r w:rsidR="00425A8D" w:rsidRPr="00116861">
        <w:rPr>
          <w:b/>
        </w:rPr>
        <w:t> PIRKIMO OBJEKTAS</w:t>
      </w:r>
      <w:bookmarkEnd w:id="2"/>
      <w:bookmarkEnd w:id="3"/>
    </w:p>
    <w:p w:rsidR="00425A8D" w:rsidRDefault="00425A8D" w:rsidP="00425A8D">
      <w:pPr>
        <w:spacing w:after="0" w:line="240" w:lineRule="auto"/>
        <w:ind w:firstLine="851"/>
        <w:jc w:val="both"/>
        <w:rPr>
          <w:lang w:eastAsia="lt-LT"/>
        </w:rPr>
      </w:pPr>
    </w:p>
    <w:p w:rsidR="00BE6BD0" w:rsidRDefault="00BE6BD0" w:rsidP="00BE6BD0">
      <w:pPr>
        <w:pStyle w:val="NormalLent"/>
        <w:numPr>
          <w:ilvl w:val="1"/>
          <w:numId w:val="39"/>
        </w:numPr>
        <w:tabs>
          <w:tab w:val="clear" w:pos="360"/>
          <w:tab w:val="left" w:pos="770"/>
        </w:tabs>
        <w:ind w:left="0" w:firstLine="851"/>
        <w:rPr>
          <w:szCs w:val="24"/>
        </w:rPr>
      </w:pPr>
      <w:r>
        <w:rPr>
          <w:szCs w:val="24"/>
        </w:rPr>
        <w:t>Perkamų Paslaugų techninė specifikacija nurodyta šio supaprastinto</w:t>
      </w:r>
      <w:r w:rsidR="006A7331">
        <w:rPr>
          <w:szCs w:val="24"/>
        </w:rPr>
        <w:t xml:space="preserve"> mažos vertės</w:t>
      </w:r>
      <w:r>
        <w:rPr>
          <w:szCs w:val="24"/>
        </w:rPr>
        <w:t xml:space="preserve"> atviro konkurso sąlygų priede „Techninė specifikacija“</w:t>
      </w:r>
      <w:r w:rsidR="00824ABF">
        <w:rPr>
          <w:szCs w:val="24"/>
        </w:rPr>
        <w:t xml:space="preserve"> (1 priedas)</w:t>
      </w:r>
      <w:r>
        <w:rPr>
          <w:szCs w:val="24"/>
        </w:rPr>
        <w:t xml:space="preserve">.  </w:t>
      </w:r>
    </w:p>
    <w:p w:rsidR="00BE6BD0" w:rsidRDefault="00BE6BD0" w:rsidP="00BE6BD0">
      <w:pPr>
        <w:numPr>
          <w:ilvl w:val="1"/>
          <w:numId w:val="39"/>
        </w:numPr>
        <w:tabs>
          <w:tab w:val="clear" w:pos="360"/>
          <w:tab w:val="left" w:pos="770"/>
        </w:tabs>
        <w:spacing w:after="0" w:line="240" w:lineRule="auto"/>
        <w:ind w:left="0" w:firstLine="851"/>
        <w:jc w:val="both"/>
        <w:rPr>
          <w:szCs w:val="24"/>
        </w:rPr>
      </w:pPr>
      <w:r>
        <w:rPr>
          <w:szCs w:val="24"/>
        </w:rPr>
        <w:t>Šis pirkimas į dalis neskirstomas, todėl pasiūlymai turi būti teikiami visam nurodytam Paslaugų kiekiui.</w:t>
      </w:r>
    </w:p>
    <w:p w:rsidR="006A7331" w:rsidRPr="0070427E" w:rsidRDefault="006A7331" w:rsidP="00425A8D">
      <w:pPr>
        <w:tabs>
          <w:tab w:val="left" w:pos="1418"/>
        </w:tabs>
        <w:spacing w:after="0" w:line="240" w:lineRule="auto"/>
        <w:ind w:left="851"/>
        <w:jc w:val="both"/>
      </w:pPr>
    </w:p>
    <w:p w:rsidR="00425A8D" w:rsidRPr="00116861" w:rsidRDefault="006A7331" w:rsidP="006A7331">
      <w:pPr>
        <w:pStyle w:val="Antrat1"/>
        <w:numPr>
          <w:ilvl w:val="0"/>
          <w:numId w:val="0"/>
        </w:numPr>
        <w:spacing w:before="0" w:after="0"/>
        <w:ind w:left="568"/>
        <w:rPr>
          <w:rFonts w:eastAsia="Calibri"/>
          <w:b/>
          <w:sz w:val="24"/>
          <w:szCs w:val="24"/>
        </w:rPr>
      </w:pPr>
      <w:bookmarkStart w:id="4" w:name="_Toc47844930"/>
      <w:bookmarkStart w:id="5" w:name="_Toc60525484"/>
      <w:r>
        <w:rPr>
          <w:rFonts w:eastAsia="Calibri"/>
          <w:b/>
          <w:sz w:val="24"/>
          <w:szCs w:val="24"/>
        </w:rPr>
        <w:t>3.</w:t>
      </w:r>
      <w:r w:rsidR="00425A8D" w:rsidRPr="00116861">
        <w:rPr>
          <w:rFonts w:eastAsia="Calibri"/>
          <w:b/>
          <w:sz w:val="24"/>
          <w:szCs w:val="24"/>
        </w:rPr>
        <w:t> REIKALAVIMAI</w:t>
      </w:r>
      <w:bookmarkEnd w:id="4"/>
      <w:bookmarkEnd w:id="5"/>
      <w:r w:rsidR="00425A8D">
        <w:rPr>
          <w:rFonts w:eastAsia="Calibri"/>
          <w:b/>
          <w:sz w:val="24"/>
          <w:szCs w:val="24"/>
        </w:rPr>
        <w:t xml:space="preserve"> TIEKĖJAMS</w:t>
      </w:r>
    </w:p>
    <w:p w:rsidR="00425A8D" w:rsidRPr="00116861" w:rsidRDefault="00425A8D" w:rsidP="00425A8D">
      <w:pPr>
        <w:spacing w:after="0" w:line="240" w:lineRule="auto"/>
        <w:ind w:firstLine="851"/>
        <w:rPr>
          <w:szCs w:val="24"/>
          <w:lang w:eastAsia="lt-LT"/>
        </w:rPr>
      </w:pPr>
    </w:p>
    <w:p w:rsidR="00425A8D" w:rsidRPr="00135F97" w:rsidRDefault="006A7331" w:rsidP="006A7331">
      <w:pPr>
        <w:tabs>
          <w:tab w:val="left" w:pos="1418"/>
        </w:tabs>
        <w:spacing w:after="0" w:line="240" w:lineRule="auto"/>
        <w:ind w:firstLine="720"/>
        <w:jc w:val="both"/>
        <w:rPr>
          <w:szCs w:val="24"/>
        </w:rPr>
      </w:pPr>
      <w:r>
        <w:rPr>
          <w:szCs w:val="24"/>
        </w:rPr>
        <w:t xml:space="preserve">3.1. </w:t>
      </w:r>
      <w:r w:rsidR="00425A8D">
        <w:rPr>
          <w:szCs w:val="24"/>
        </w:rPr>
        <w:t>Teikėj</w:t>
      </w:r>
      <w:r w:rsidR="00425A8D" w:rsidRPr="00135F97">
        <w:rPr>
          <w:szCs w:val="24"/>
        </w:rPr>
        <w:t xml:space="preserve">as, dalyvaujantis pirkime, turi atitikti šiuos minimalius kvalifikacijos reikalavimus ir pateikti lentelėse nurodytus kvalifikacinius reikalavimus įrodančius dokumentus (o jei dėl pateisinamų priežasčių negali pateikti nurodytų dokumentų – kitus perkančiajai organizacijai priimtinus dokumentus, kurie patvirtintų, kad </w:t>
      </w:r>
      <w:r w:rsidR="00425A8D">
        <w:rPr>
          <w:szCs w:val="24"/>
        </w:rPr>
        <w:t>teikėj</w:t>
      </w:r>
      <w:r w:rsidR="00425A8D" w:rsidRPr="00135F97">
        <w:rPr>
          <w:szCs w:val="24"/>
        </w:rPr>
        <w:t>o kvalifikacija atitinka keliamus reikalavimus):</w:t>
      </w:r>
    </w:p>
    <w:p w:rsidR="00425A8D" w:rsidRPr="00116861" w:rsidRDefault="00425A8D" w:rsidP="00425A8D">
      <w:pPr>
        <w:spacing w:after="0" w:line="240" w:lineRule="auto"/>
        <w:ind w:firstLine="851"/>
        <w:jc w:val="both"/>
        <w:rPr>
          <w:szCs w:val="24"/>
        </w:rPr>
      </w:pPr>
    </w:p>
    <w:p w:rsidR="00425A8D" w:rsidRDefault="00425A8D" w:rsidP="00425A8D">
      <w:pPr>
        <w:spacing w:after="0" w:line="240" w:lineRule="auto"/>
        <w:ind w:right="-149" w:firstLine="851"/>
        <w:jc w:val="both"/>
        <w:rPr>
          <w:b/>
          <w:szCs w:val="24"/>
        </w:rPr>
      </w:pPr>
      <w:r>
        <w:rPr>
          <w:b/>
          <w:szCs w:val="24"/>
        </w:rPr>
        <w:t>1 lentelė. Reikalavimai teikėjams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009"/>
        <w:gridCol w:w="4578"/>
      </w:tblGrid>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b/>
                <w:szCs w:val="24"/>
              </w:rPr>
            </w:pPr>
            <w:r>
              <w:rPr>
                <w:szCs w:val="24"/>
              </w:rPr>
              <w:t>Eil. Nr.</w:t>
            </w:r>
          </w:p>
        </w:tc>
        <w:tc>
          <w:tcPr>
            <w:tcW w:w="400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right="-149"/>
              <w:jc w:val="center"/>
              <w:rPr>
                <w:b/>
                <w:szCs w:val="24"/>
              </w:rPr>
            </w:pPr>
            <w:r>
              <w:rPr>
                <w:szCs w:val="24"/>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jc w:val="center"/>
              <w:rPr>
                <w:b/>
                <w:szCs w:val="24"/>
              </w:rPr>
            </w:pPr>
            <w:r>
              <w:rPr>
                <w:szCs w:val="24"/>
              </w:rPr>
              <w:t>Kvalifikacijos reikalavimus įrodantys dokumentai</w:t>
            </w:r>
          </w:p>
        </w:tc>
      </w:tr>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t>3.1.1.</w:t>
            </w:r>
          </w:p>
        </w:tc>
        <w:tc>
          <w:tcPr>
            <w:tcW w:w="400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jc w:val="both"/>
              <w:rPr>
                <w:b/>
                <w:szCs w:val="24"/>
              </w:rPr>
            </w:pPr>
            <w:r>
              <w:t xml:space="preserve">Paslaugų teikėjas,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w:t>
            </w:r>
            <w:r>
              <w:lastRenderedPageBreak/>
              <w:t>Europos Parlamento ir Tarybos direktyvos 2004/18/EB dėl viešojo darbų, prekių ir paslaugų pirkimo sutarčių sudarymo tvarkos derinimo 45 straipsnio 1 dalyje išvardytuose Europos Sąjungos teisės aktuose apibrėžtus nusikaltimus.</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pStyle w:val="NormalLent"/>
            </w:pPr>
            <w:r>
              <w:lastRenderedPageBreak/>
              <w:t>Pateikiama: išrašas iš teismo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60 dienų iki pasiūlymų pateikimo termino pabaigos.</w:t>
            </w:r>
          </w:p>
          <w:p w:rsidR="006A7331" w:rsidRPr="007B0942" w:rsidRDefault="006A7331" w:rsidP="007E329F">
            <w:pPr>
              <w:spacing w:after="0" w:line="240" w:lineRule="auto"/>
              <w:jc w:val="both"/>
              <w:rPr>
                <w:b/>
                <w:szCs w:val="24"/>
              </w:rPr>
            </w:pPr>
            <w:r w:rsidRPr="00CF10D5">
              <w:rPr>
                <w:b/>
                <w:szCs w:val="24"/>
              </w:rPr>
              <w:t>Pateikiamas atsakymas CVP IS priemonėmis ir dokumentas elektroninėje formoje.</w:t>
            </w:r>
          </w:p>
          <w:p w:rsidR="006A7331" w:rsidRDefault="006A7331" w:rsidP="007E329F">
            <w:pPr>
              <w:spacing w:after="0" w:line="240" w:lineRule="auto"/>
              <w:jc w:val="both"/>
              <w:rPr>
                <w:i/>
                <w:u w:val="single"/>
              </w:rPr>
            </w:pPr>
          </w:p>
          <w:p w:rsidR="006A7331" w:rsidRDefault="006A7331" w:rsidP="007E329F">
            <w:pPr>
              <w:spacing w:after="0" w:line="240" w:lineRule="auto"/>
              <w:jc w:val="both"/>
              <w:rPr>
                <w:i/>
                <w:szCs w:val="24"/>
                <w:u w:val="single"/>
              </w:rPr>
            </w:pPr>
          </w:p>
          <w:p w:rsidR="006A7331" w:rsidRDefault="006A7331" w:rsidP="007E329F">
            <w:pPr>
              <w:spacing w:after="0" w:line="240" w:lineRule="auto"/>
              <w:jc w:val="both"/>
              <w:rPr>
                <w:i/>
                <w:szCs w:val="24"/>
                <w:u w:val="single"/>
              </w:rPr>
            </w:pPr>
          </w:p>
          <w:p w:rsidR="006A7331" w:rsidRDefault="006A7331" w:rsidP="007E329F">
            <w:pPr>
              <w:spacing w:after="0" w:line="240" w:lineRule="auto"/>
              <w:jc w:val="both"/>
              <w:rPr>
                <w:b/>
                <w:szCs w:val="24"/>
              </w:rPr>
            </w:pPr>
          </w:p>
        </w:tc>
      </w:tr>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lastRenderedPageBreak/>
              <w:t>3.1.2.</w:t>
            </w:r>
          </w:p>
        </w:tc>
        <w:tc>
          <w:tcPr>
            <w:tcW w:w="400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jc w:val="both"/>
              <w:rPr>
                <w:szCs w:val="24"/>
              </w:rPr>
            </w:pPr>
            <w:r>
              <w:rPr>
                <w:szCs w:val="24"/>
              </w:rPr>
              <w:t xml:space="preserve">Paslaugų teikėjas nėra </w:t>
            </w:r>
            <w:r>
              <w:t xml:space="preserve">restruktūrizuojamas, </w:t>
            </w:r>
            <w:r>
              <w:rPr>
                <w:szCs w:val="24"/>
              </w:rPr>
              <w:t>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pStyle w:val="Point1"/>
              <w:spacing w:before="0" w:after="0"/>
              <w:ind w:left="0" w:firstLine="0"/>
              <w:rPr>
                <w:szCs w:val="24"/>
                <w:lang w:val="lt-LT"/>
              </w:rPr>
            </w:pPr>
            <w:r>
              <w:rPr>
                <w:szCs w:val="24"/>
                <w:lang w:val="lt-LT"/>
              </w:rPr>
              <w:t xml:space="preserve">1) Valstybės įmonės Registrų centro arba atitinkamos užsienio šalies institucijos išduotas dokumentas (originalas arba tinkamai patvirtinta kopija), patvirtinantis, kad tiekėjas nėra </w:t>
            </w:r>
            <w:r>
              <w:rPr>
                <w:lang w:val="lt-LT"/>
              </w:rPr>
              <w:t>restruktūrizuojamas,</w:t>
            </w:r>
            <w:r>
              <w:rPr>
                <w:szCs w:val="24"/>
                <w:lang w:val="lt-LT"/>
              </w:rPr>
              <w:t xml:space="preserve"> bankrutavęs, likviduojamas, jam nėra iškelta bankroto byla ar vykdomas bankroto procesas ne teismo tvarka, nėra siekiama priverstinio likvidavimo procedūros ar susitarimo su kreditoriais, arba išrašas iš teismo sprendimo, išduotas ne anksčiau kaip 60 dienų iki pasiūlymų pateikimo termino pabaigos.</w:t>
            </w:r>
          </w:p>
          <w:p w:rsidR="006A7331"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p w:rsidR="006A7331" w:rsidRDefault="006A7331" w:rsidP="007E329F">
            <w:pPr>
              <w:spacing w:after="0" w:line="240" w:lineRule="auto"/>
              <w:jc w:val="both"/>
              <w:rPr>
                <w:szCs w:val="24"/>
              </w:rPr>
            </w:pPr>
            <w:r>
              <w:rPr>
                <w:szCs w:val="24"/>
              </w:rPr>
              <w:t>2) Tiekėjo deklaracija, patvirtinanti, kad teikėjas nėra su kreditoriais sudaręs taikos sutarties, sustabdęs ar apribojęs savo veiklos arba atitinkamos užsienio šalies institucijos išduotas dokumentas, patvirtinantis, kad teikėjas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p w:rsidR="003472D9"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tc>
      </w:tr>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t>3.1.3.</w:t>
            </w:r>
          </w:p>
        </w:tc>
        <w:tc>
          <w:tcPr>
            <w:tcW w:w="400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jc w:val="both"/>
              <w:rPr>
                <w:szCs w:val="24"/>
              </w:rPr>
            </w:pPr>
            <w:r>
              <w:rPr>
                <w:szCs w:val="24"/>
              </w:rPr>
              <w:t>Paslaugų teikėjas (fizinis asmuo) neturi teistumo (arba teistumas yra išnykęs ar panaikintas), dėl tiekėjo (juridinio asmens) per pastaruosius 5 metus nebuvo priimtas ir įsiteisėjęs ap</w:t>
            </w:r>
            <w:r>
              <w:rPr>
                <w:bCs/>
                <w:color w:val="000000"/>
                <w:szCs w:val="24"/>
              </w:rPr>
              <w:t xml:space="preserve">kaltinamasis teismo nuosprendis už nusikalstamas veikas nuosavybei, turtinėms teisėms ir turtiniams interesams, intelektinei ar pramoninei nuosavybei, ekonomikai ir verslo tvarkai, finansų sistemai, valstybės tarnybai ir viešiesiems interesams, išskyrus </w:t>
            </w:r>
            <w:r>
              <w:rPr>
                <w:szCs w:val="24"/>
              </w:rPr>
              <w:t>3.1.</w:t>
            </w:r>
            <w:r>
              <w:rPr>
                <w:bCs/>
                <w:color w:val="000000"/>
                <w:szCs w:val="24"/>
              </w:rPr>
              <w:t>1 punkte išvardytas veikas.</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jc w:val="both"/>
              <w:rPr>
                <w:szCs w:val="24"/>
              </w:rPr>
            </w:pPr>
            <w:r>
              <w:rPr>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60 dienų iki pasiūlymų pateikimo termino pabaigos.</w:t>
            </w:r>
          </w:p>
          <w:p w:rsidR="006A7331"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tc>
      </w:tr>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t>3.1.4.</w:t>
            </w:r>
          </w:p>
        </w:tc>
        <w:tc>
          <w:tcPr>
            <w:tcW w:w="4009" w:type="dxa"/>
            <w:tcBorders>
              <w:top w:val="single" w:sz="4" w:space="0" w:color="000000"/>
              <w:left w:val="single" w:sz="4" w:space="0" w:color="000000"/>
              <w:bottom w:val="single" w:sz="4" w:space="0" w:color="000000"/>
              <w:right w:val="single" w:sz="4" w:space="0" w:color="000000"/>
            </w:tcBorders>
          </w:tcPr>
          <w:p w:rsidR="009C676A" w:rsidRPr="008512CF" w:rsidRDefault="006A7331" w:rsidP="007E329F">
            <w:pPr>
              <w:spacing w:after="0" w:line="240" w:lineRule="auto"/>
              <w:jc w:val="both"/>
              <w:rPr>
                <w:szCs w:val="24"/>
              </w:rPr>
            </w:pPr>
            <w:r>
              <w:rPr>
                <w:szCs w:val="24"/>
              </w:rPr>
              <w:t xml:space="preserve">Paslaugų teikėjas yra įvykdęs </w:t>
            </w:r>
            <w:r>
              <w:rPr>
                <w:szCs w:val="24"/>
              </w:rPr>
              <w:lastRenderedPageBreak/>
              <w:t>įsipareigojimus, susijusius su mokesčių mokėjimu.</w:t>
            </w:r>
            <w:r w:rsidR="009C676A">
              <w:rPr>
                <w:szCs w:val="24"/>
              </w:rPr>
              <w:t xml:space="preserve"> </w:t>
            </w:r>
            <w:r w:rsidR="009C676A" w:rsidRPr="008512CF">
              <w:rPr>
                <w:szCs w:val="24"/>
              </w:rPr>
              <w:t xml:space="preserve">Tiekėjas laikomas įvykdžiusiu įsipareigojimus, susijusius su mokesčių, įskaitant socialinio draudimo įmokas, mokėjimu, jeigu jo neįvykdytų įsipareigojimų suma yra mažesnė kaip 50 eurų. </w:t>
            </w:r>
          </w:p>
          <w:p w:rsidR="006A7331" w:rsidRDefault="006A7331" w:rsidP="007E329F">
            <w:pPr>
              <w:pStyle w:val="Antrats"/>
              <w:widowControl/>
              <w:tabs>
                <w:tab w:val="clear" w:pos="4153"/>
                <w:tab w:val="clear" w:pos="8306"/>
              </w:tabs>
              <w:spacing w:after="0"/>
              <w:rPr>
                <w:szCs w:val="24"/>
              </w:rPr>
            </w:pP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pStyle w:val="NormalLent"/>
              <w:snapToGrid w:val="0"/>
            </w:pPr>
            <w:r>
              <w:lastRenderedPageBreak/>
              <w:t xml:space="preserve">Valstybinės mokesčių inspekcijos išduotas </w:t>
            </w:r>
            <w:r>
              <w:lastRenderedPageBreak/>
              <w:t>dokumentas arba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60 dienų iki pasiūlymų pateikimo termino pabaigos.</w:t>
            </w:r>
          </w:p>
          <w:p w:rsidR="006A7331"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tc>
      </w:tr>
      <w:tr w:rsidR="006A7331" w:rsidTr="006A7331">
        <w:tc>
          <w:tcPr>
            <w:tcW w:w="959" w:type="dxa"/>
            <w:tcBorders>
              <w:top w:val="nil"/>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lastRenderedPageBreak/>
              <w:t>3.1.5.</w:t>
            </w:r>
          </w:p>
        </w:tc>
        <w:tc>
          <w:tcPr>
            <w:tcW w:w="4009" w:type="dxa"/>
            <w:tcBorders>
              <w:top w:val="nil"/>
              <w:left w:val="single" w:sz="4" w:space="0" w:color="000000"/>
              <w:bottom w:val="single" w:sz="4" w:space="0" w:color="000000"/>
              <w:right w:val="single" w:sz="4" w:space="0" w:color="000000"/>
            </w:tcBorders>
          </w:tcPr>
          <w:p w:rsidR="006A7331" w:rsidRDefault="006A7331" w:rsidP="007E329F">
            <w:pPr>
              <w:spacing w:after="0" w:line="240" w:lineRule="auto"/>
              <w:jc w:val="both"/>
              <w:rPr>
                <w:szCs w:val="24"/>
              </w:rPr>
            </w:pPr>
            <w:r>
              <w:rPr>
                <w:szCs w:val="24"/>
              </w:rPr>
              <w:t>Paslaugų teikėjas yra įvykdęs įsipareigojimus, susijusius su socialinio draudimo įmokų mokėjimu.</w:t>
            </w:r>
            <w:r w:rsidR="009C676A">
              <w:rPr>
                <w:szCs w:val="24"/>
              </w:rPr>
              <w:t xml:space="preserve"> </w:t>
            </w:r>
            <w:r w:rsidR="009C676A" w:rsidRPr="008512CF">
              <w:rPr>
                <w:szCs w:val="24"/>
              </w:rPr>
              <w:t xml:space="preserve">Tiekėjas laikomas įvykdžiusiu įsipareigojimus, susijusius su mokesčių, įskaitant socialinio draudimo įmokas, mokėjimu, jeigu jo neįvykdytų įsipareigojimų suma yra mažesnė kaip 50 eurų. </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pStyle w:val="linija"/>
              <w:spacing w:before="0" w:beforeAutospacing="0" w:after="0" w:afterAutospacing="0"/>
              <w:jc w:val="both"/>
              <w:rPr>
                <w:lang w:eastAsia="en-US"/>
              </w:rPr>
            </w:pPr>
            <w:r>
              <w:rPr>
                <w:lang w:eastAsia="en-US"/>
              </w:rPr>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60 dienų iki pasiūlymų pateikimo termino pabaigos.</w:t>
            </w:r>
          </w:p>
          <w:p w:rsidR="006A7331"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tc>
      </w:tr>
      <w:tr w:rsidR="006A7331" w:rsidTr="006A7331">
        <w:tc>
          <w:tcPr>
            <w:tcW w:w="95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ind w:left="-779" w:right="-149" w:firstLine="851"/>
              <w:jc w:val="both"/>
              <w:rPr>
                <w:szCs w:val="24"/>
              </w:rPr>
            </w:pPr>
            <w:r>
              <w:rPr>
                <w:szCs w:val="24"/>
              </w:rPr>
              <w:t>3.1.6.</w:t>
            </w:r>
          </w:p>
        </w:tc>
        <w:tc>
          <w:tcPr>
            <w:tcW w:w="4009" w:type="dxa"/>
            <w:tcBorders>
              <w:top w:val="single" w:sz="4" w:space="0" w:color="000000"/>
              <w:left w:val="single" w:sz="4" w:space="0" w:color="000000"/>
              <w:bottom w:val="single" w:sz="4" w:space="0" w:color="000000"/>
              <w:right w:val="single" w:sz="4" w:space="0" w:color="000000"/>
            </w:tcBorders>
          </w:tcPr>
          <w:p w:rsidR="006A7331" w:rsidRDefault="006A7331" w:rsidP="007E329F">
            <w:pPr>
              <w:spacing w:after="0" w:line="240" w:lineRule="auto"/>
              <w:rPr>
                <w:b/>
                <w:szCs w:val="24"/>
              </w:rPr>
            </w:pPr>
            <w:r>
              <w:rPr>
                <w:szCs w:val="24"/>
              </w:rPr>
              <w:t>Paslaugų teikėjas yra įregistruotas įstatymo nustatyta tvarka ir turi teisę verstis ta veikla, kuri reikalinga įvykdyti sutartį.</w:t>
            </w:r>
          </w:p>
        </w:tc>
        <w:tc>
          <w:tcPr>
            <w:tcW w:w="4578" w:type="dxa"/>
            <w:tcBorders>
              <w:top w:val="single" w:sz="4" w:space="0" w:color="000000"/>
              <w:left w:val="single" w:sz="4" w:space="0" w:color="000000"/>
              <w:bottom w:val="single" w:sz="4" w:space="0" w:color="000000"/>
              <w:right w:val="single" w:sz="4" w:space="0" w:color="000000"/>
            </w:tcBorders>
          </w:tcPr>
          <w:p w:rsidR="006A7331" w:rsidRDefault="006A7331" w:rsidP="007E329F">
            <w:pPr>
              <w:pStyle w:val="NormalLent"/>
              <w:rPr>
                <w:szCs w:val="24"/>
              </w:rPr>
            </w:pPr>
            <w:r>
              <w:rPr>
                <w:szCs w:val="24"/>
              </w:rPr>
              <w:t>Paslaugų teikėjo (juridinio asmens) registravimo pažymėjimo ir įstatų tinkamai patvirtinta kopija ar kiti dokumentai, patvirtinantys tiekėjo teisę verstis su pirkimo objektu susijusia veikla.</w:t>
            </w:r>
          </w:p>
          <w:p w:rsidR="006A7331" w:rsidRPr="00CF10D5" w:rsidRDefault="006A7331" w:rsidP="007E329F">
            <w:pPr>
              <w:spacing w:after="0" w:line="240" w:lineRule="auto"/>
              <w:jc w:val="both"/>
              <w:rPr>
                <w:b/>
                <w:szCs w:val="24"/>
              </w:rPr>
            </w:pPr>
            <w:r w:rsidRPr="00CF10D5">
              <w:rPr>
                <w:b/>
                <w:szCs w:val="24"/>
              </w:rPr>
              <w:t>Pateikiamas atsakymas CVP IS priemonėmis ir dokumentas elektroninėje formoje.</w:t>
            </w:r>
          </w:p>
        </w:tc>
      </w:tr>
    </w:tbl>
    <w:p w:rsidR="006A7331" w:rsidRDefault="006A7331" w:rsidP="009C676A">
      <w:pPr>
        <w:spacing w:after="0" w:line="240" w:lineRule="auto"/>
        <w:ind w:right="-149"/>
        <w:jc w:val="both"/>
        <w:rPr>
          <w:b/>
          <w:szCs w:val="24"/>
        </w:rPr>
      </w:pPr>
    </w:p>
    <w:p w:rsidR="009C676A" w:rsidRDefault="009C676A" w:rsidP="009C676A">
      <w:pPr>
        <w:spacing w:after="0" w:line="240" w:lineRule="auto"/>
        <w:jc w:val="right"/>
        <w:rPr>
          <w:b/>
          <w:szCs w:val="24"/>
        </w:rPr>
      </w:pPr>
      <w:r>
        <w:rPr>
          <w:b/>
          <w:szCs w:val="24"/>
        </w:rPr>
        <w:t>2 lentelė</w:t>
      </w:r>
    </w:p>
    <w:p w:rsidR="009C676A" w:rsidRDefault="009C676A" w:rsidP="009C676A">
      <w:pPr>
        <w:spacing w:after="0" w:line="240" w:lineRule="auto"/>
        <w:jc w:val="both"/>
        <w:rPr>
          <w:szCs w:val="24"/>
        </w:rPr>
      </w:pPr>
      <w:r>
        <w:rPr>
          <w:b/>
          <w:szCs w:val="24"/>
        </w:rPr>
        <w:t>Ekonominės ir finansinės būklės, techninio ir profesinio pajėgumo reikalavimai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
        <w:gridCol w:w="4041"/>
        <w:gridCol w:w="4766"/>
      </w:tblGrid>
      <w:tr w:rsidR="009C676A" w:rsidTr="00A02B76">
        <w:tc>
          <w:tcPr>
            <w:tcW w:w="907" w:type="dxa"/>
          </w:tcPr>
          <w:p w:rsidR="009C676A" w:rsidRDefault="009C676A" w:rsidP="009C676A">
            <w:pPr>
              <w:spacing w:after="0" w:line="240" w:lineRule="auto"/>
              <w:rPr>
                <w:szCs w:val="24"/>
              </w:rPr>
            </w:pPr>
            <w:r>
              <w:rPr>
                <w:szCs w:val="24"/>
              </w:rPr>
              <w:t>Eil.</w:t>
            </w:r>
          </w:p>
          <w:p w:rsidR="009C676A" w:rsidRDefault="009C676A" w:rsidP="009C676A">
            <w:pPr>
              <w:pStyle w:val="Porat"/>
            </w:pPr>
            <w:r>
              <w:rPr>
                <w:szCs w:val="24"/>
              </w:rPr>
              <w:t>Nr.</w:t>
            </w:r>
          </w:p>
        </w:tc>
        <w:tc>
          <w:tcPr>
            <w:tcW w:w="4041" w:type="dxa"/>
          </w:tcPr>
          <w:p w:rsidR="009C676A" w:rsidRDefault="009C676A" w:rsidP="009C676A">
            <w:pPr>
              <w:pStyle w:val="Porat"/>
              <w:jc w:val="both"/>
            </w:pPr>
            <w:r>
              <w:rPr>
                <w:szCs w:val="24"/>
              </w:rPr>
              <w:t>Kvalifikacijos reikalavimai</w:t>
            </w:r>
          </w:p>
        </w:tc>
        <w:tc>
          <w:tcPr>
            <w:tcW w:w="4766" w:type="dxa"/>
          </w:tcPr>
          <w:p w:rsidR="009C676A" w:rsidRDefault="009C676A" w:rsidP="009C676A">
            <w:pPr>
              <w:pStyle w:val="Porat"/>
              <w:jc w:val="both"/>
            </w:pPr>
            <w:r>
              <w:rPr>
                <w:szCs w:val="24"/>
              </w:rPr>
              <w:t>Kvalifikacijos reikalavimus įrodantys dokumentai</w:t>
            </w:r>
          </w:p>
        </w:tc>
      </w:tr>
      <w:tr w:rsidR="00A02B76" w:rsidTr="00A02B76">
        <w:trPr>
          <w:trHeight w:val="2290"/>
        </w:trPr>
        <w:tc>
          <w:tcPr>
            <w:tcW w:w="907" w:type="dxa"/>
          </w:tcPr>
          <w:p w:rsidR="00A02B76" w:rsidRDefault="00A02B76" w:rsidP="009C676A">
            <w:pPr>
              <w:pStyle w:val="Porat"/>
              <w:jc w:val="both"/>
            </w:pPr>
            <w:r>
              <w:t>3.1.7.</w:t>
            </w:r>
          </w:p>
        </w:tc>
        <w:tc>
          <w:tcPr>
            <w:tcW w:w="4041" w:type="dxa"/>
          </w:tcPr>
          <w:p w:rsidR="00A02B76" w:rsidRPr="005F6581" w:rsidRDefault="00A02B76" w:rsidP="00A02B76">
            <w:pPr>
              <w:pStyle w:val="Porat"/>
              <w:jc w:val="both"/>
              <w:rPr>
                <w:szCs w:val="24"/>
              </w:rPr>
            </w:pPr>
            <w:r w:rsidRPr="005F6581">
              <w:rPr>
                <w:color w:val="000000"/>
                <w:szCs w:val="24"/>
              </w:rPr>
              <w:t xml:space="preserve">Tiekėjas per pastaruosius 3 metus arba per laiką nuo tiekėjo įregistravimo dienos (jeigu tiekėjas vykdė veiklą mažiau nei 3 metus) turi būti </w:t>
            </w:r>
            <w:r w:rsidR="005E3047">
              <w:rPr>
                <w:color w:val="000000"/>
                <w:szCs w:val="24"/>
              </w:rPr>
              <w:t>tinkamai įvykdęs bent 2 (dvi</w:t>
            </w:r>
            <w:r w:rsidRPr="005F6581">
              <w:rPr>
                <w:color w:val="000000"/>
                <w:szCs w:val="24"/>
              </w:rPr>
              <w:t>)</w:t>
            </w:r>
            <w:r>
              <w:rPr>
                <w:color w:val="000000"/>
                <w:szCs w:val="24"/>
              </w:rPr>
              <w:t xml:space="preserve"> archeologinės knygos </w:t>
            </w:r>
            <w:r w:rsidR="005E3047">
              <w:rPr>
                <w:color w:val="000000"/>
                <w:szCs w:val="24"/>
              </w:rPr>
              <w:t>leidybos sutartis</w:t>
            </w:r>
            <w:r>
              <w:rPr>
                <w:color w:val="000000"/>
                <w:szCs w:val="24"/>
              </w:rPr>
              <w:t>.</w:t>
            </w:r>
          </w:p>
        </w:tc>
        <w:tc>
          <w:tcPr>
            <w:tcW w:w="4766" w:type="dxa"/>
          </w:tcPr>
          <w:p w:rsidR="00A02B76" w:rsidRPr="005F6581" w:rsidRDefault="00A02B76" w:rsidP="009C676A">
            <w:pPr>
              <w:spacing w:after="0" w:line="240" w:lineRule="auto"/>
              <w:jc w:val="both"/>
              <w:rPr>
                <w:color w:val="000000"/>
                <w:szCs w:val="24"/>
              </w:rPr>
            </w:pPr>
            <w:r w:rsidRPr="005F6581">
              <w:rPr>
                <w:color w:val="000000"/>
                <w:szCs w:val="24"/>
              </w:rPr>
              <w:t>Pateikiamas per paskutinius 3 metus arba per laiką nuo tiekėjo įregistravimo dienos (jeigu tiekėjas vykdė veiklą mažiau nei 3 metus) įvykdytų sutarčių sąrašas, kuriame turi būti nurodyta: įvykdytos sutarties objektas, pirkėjo pavadinimas, sutarties vertė</w:t>
            </w:r>
            <w:r>
              <w:rPr>
                <w:color w:val="000000"/>
                <w:szCs w:val="24"/>
              </w:rPr>
              <w:t>.</w:t>
            </w:r>
          </w:p>
          <w:p w:rsidR="00A02B76" w:rsidRPr="00F67079" w:rsidRDefault="00A02B76" w:rsidP="009C676A">
            <w:pPr>
              <w:spacing w:after="0" w:line="240" w:lineRule="auto"/>
              <w:jc w:val="both"/>
              <w:rPr>
                <w:b/>
                <w:szCs w:val="24"/>
              </w:rPr>
            </w:pPr>
            <w:r w:rsidRPr="00F67079">
              <w:rPr>
                <w:b/>
                <w:szCs w:val="24"/>
              </w:rPr>
              <w:t>Pateikiamas atsakymas CVP IS priemonėmis ir dokumentas elektroninėje formoje.</w:t>
            </w:r>
          </w:p>
        </w:tc>
      </w:tr>
      <w:tr w:rsidR="009C676A" w:rsidTr="00A02B76">
        <w:trPr>
          <w:trHeight w:val="274"/>
        </w:trPr>
        <w:tc>
          <w:tcPr>
            <w:tcW w:w="907" w:type="dxa"/>
          </w:tcPr>
          <w:p w:rsidR="009C676A" w:rsidRDefault="00A02B76" w:rsidP="009C676A">
            <w:pPr>
              <w:pStyle w:val="Porat"/>
              <w:jc w:val="both"/>
            </w:pPr>
            <w:r>
              <w:t>3.1.8</w:t>
            </w:r>
            <w:r w:rsidR="009C676A">
              <w:t>.</w:t>
            </w:r>
          </w:p>
        </w:tc>
        <w:tc>
          <w:tcPr>
            <w:tcW w:w="4041" w:type="dxa"/>
          </w:tcPr>
          <w:p w:rsidR="009C676A" w:rsidRDefault="009C676A" w:rsidP="009C676A">
            <w:pPr>
              <w:pStyle w:val="Porat"/>
              <w:jc w:val="both"/>
              <w:rPr>
                <w:szCs w:val="24"/>
              </w:rPr>
            </w:pPr>
            <w:r>
              <w:rPr>
                <w:szCs w:val="24"/>
              </w:rPr>
              <w:t>Tiekėjas turi turėti kvalifikuotus specialistus sutarčiai įvykdyti, atitinkančius šiuos minimalius kvalifikacijos reikalavimus:</w:t>
            </w:r>
          </w:p>
          <w:p w:rsidR="009C676A" w:rsidRDefault="009C676A" w:rsidP="009C676A">
            <w:pPr>
              <w:pStyle w:val="Porat"/>
              <w:jc w:val="both"/>
              <w:rPr>
                <w:szCs w:val="24"/>
              </w:rPr>
            </w:pPr>
            <w:r>
              <w:rPr>
                <w:szCs w:val="24"/>
                <w:lang w:val="en-GB"/>
              </w:rPr>
              <w:t>1. Ne ma</w:t>
            </w:r>
            <w:proofErr w:type="spellStart"/>
            <w:r>
              <w:rPr>
                <w:szCs w:val="24"/>
              </w:rPr>
              <w:t>žiau</w:t>
            </w:r>
            <w:proofErr w:type="spellEnd"/>
            <w:r>
              <w:rPr>
                <w:szCs w:val="24"/>
              </w:rPr>
              <w:t xml:space="preserve"> kaip </w:t>
            </w:r>
            <w:r>
              <w:rPr>
                <w:szCs w:val="24"/>
                <w:lang w:val="en-GB"/>
              </w:rPr>
              <w:t>1</w:t>
            </w:r>
            <w:r>
              <w:rPr>
                <w:szCs w:val="24"/>
              </w:rPr>
              <w:t xml:space="preserve"> lietuvių kalbos redaktorių, turintį:</w:t>
            </w:r>
          </w:p>
          <w:p w:rsidR="009C676A" w:rsidRDefault="009C676A" w:rsidP="009C676A">
            <w:pPr>
              <w:pStyle w:val="Porat"/>
              <w:jc w:val="both"/>
              <w:rPr>
                <w:szCs w:val="24"/>
              </w:rPr>
            </w:pPr>
            <w:r>
              <w:rPr>
                <w:szCs w:val="24"/>
                <w:lang w:val="en-GB"/>
              </w:rPr>
              <w:lastRenderedPageBreak/>
              <w:t>- ne ma</w:t>
            </w:r>
            <w:proofErr w:type="spellStart"/>
            <w:r>
              <w:rPr>
                <w:szCs w:val="24"/>
              </w:rPr>
              <w:t>žesnį</w:t>
            </w:r>
            <w:proofErr w:type="spellEnd"/>
            <w:r>
              <w:rPr>
                <w:szCs w:val="24"/>
              </w:rPr>
              <w:t xml:space="preserve"> nei aukštąjį universitetinį lietuvių filologijos išsilavinimą arba jam prilyginamą;</w:t>
            </w:r>
          </w:p>
          <w:p w:rsidR="009C676A" w:rsidRDefault="009C676A" w:rsidP="009C676A">
            <w:pPr>
              <w:pStyle w:val="Porat"/>
              <w:jc w:val="both"/>
              <w:rPr>
                <w:szCs w:val="24"/>
                <w:lang w:val="en-GB"/>
              </w:rPr>
            </w:pPr>
            <w:r>
              <w:rPr>
                <w:szCs w:val="24"/>
              </w:rPr>
              <w:t xml:space="preserve">- ne mažesnę kaip </w:t>
            </w:r>
            <w:r>
              <w:rPr>
                <w:szCs w:val="24"/>
                <w:lang w:val="en-GB"/>
              </w:rPr>
              <w:t>3 (</w:t>
            </w:r>
            <w:proofErr w:type="spellStart"/>
            <w:r>
              <w:rPr>
                <w:szCs w:val="24"/>
                <w:lang w:val="en-GB"/>
              </w:rPr>
              <w:t>trij</w:t>
            </w:r>
            <w:proofErr w:type="spellEnd"/>
            <w:r>
              <w:rPr>
                <w:szCs w:val="24"/>
              </w:rPr>
              <w:t>ų</w:t>
            </w:r>
            <w:r>
              <w:rPr>
                <w:szCs w:val="24"/>
                <w:lang w:val="en-GB"/>
              </w:rPr>
              <w:t xml:space="preserve">) </w:t>
            </w:r>
            <w:proofErr w:type="spellStart"/>
            <w:r>
              <w:rPr>
                <w:szCs w:val="24"/>
                <w:lang w:val="en-GB"/>
              </w:rPr>
              <w:t>metų</w:t>
            </w:r>
            <w:proofErr w:type="spellEnd"/>
            <w:r>
              <w:rPr>
                <w:szCs w:val="24"/>
                <w:lang w:val="en-GB"/>
              </w:rPr>
              <w:t xml:space="preserve"> </w:t>
            </w:r>
            <w:proofErr w:type="spellStart"/>
            <w:r>
              <w:rPr>
                <w:szCs w:val="24"/>
                <w:lang w:val="en-GB"/>
              </w:rPr>
              <w:t>darbo</w:t>
            </w:r>
            <w:proofErr w:type="spellEnd"/>
            <w:r>
              <w:rPr>
                <w:szCs w:val="24"/>
                <w:lang w:val="en-GB"/>
              </w:rPr>
              <w:t xml:space="preserve"> </w:t>
            </w:r>
            <w:proofErr w:type="spellStart"/>
            <w:r>
              <w:rPr>
                <w:szCs w:val="24"/>
                <w:lang w:val="en-GB"/>
              </w:rPr>
              <w:t>patirtį</w:t>
            </w:r>
            <w:proofErr w:type="spellEnd"/>
            <w:r>
              <w:rPr>
                <w:szCs w:val="24"/>
                <w:lang w:val="en-GB"/>
              </w:rPr>
              <w:t xml:space="preserve"> </w:t>
            </w:r>
            <w:proofErr w:type="spellStart"/>
            <w:r>
              <w:rPr>
                <w:szCs w:val="24"/>
                <w:lang w:val="en-GB"/>
              </w:rPr>
              <w:t>leidybos</w:t>
            </w:r>
            <w:proofErr w:type="spellEnd"/>
            <w:r>
              <w:rPr>
                <w:szCs w:val="24"/>
                <w:lang w:val="en-GB"/>
              </w:rPr>
              <w:t xml:space="preserve"> </w:t>
            </w:r>
            <w:proofErr w:type="spellStart"/>
            <w:r>
              <w:rPr>
                <w:szCs w:val="24"/>
                <w:lang w:val="en-GB"/>
              </w:rPr>
              <w:t>srityje</w:t>
            </w:r>
            <w:proofErr w:type="spellEnd"/>
            <w:r>
              <w:rPr>
                <w:szCs w:val="24"/>
                <w:lang w:val="en-GB"/>
              </w:rPr>
              <w:t>;</w:t>
            </w:r>
          </w:p>
          <w:p w:rsidR="009C676A" w:rsidRDefault="009C676A" w:rsidP="009C676A">
            <w:pPr>
              <w:pStyle w:val="Porat"/>
              <w:jc w:val="both"/>
              <w:rPr>
                <w:szCs w:val="24"/>
              </w:rPr>
            </w:pPr>
            <w:r>
              <w:rPr>
                <w:szCs w:val="24"/>
                <w:lang w:val="en-GB"/>
              </w:rPr>
              <w:t>-</w:t>
            </w:r>
            <w:r w:rsidR="005E3047">
              <w:rPr>
                <w:szCs w:val="24"/>
                <w:lang w:val="en-GB"/>
              </w:rPr>
              <w:t xml:space="preserve"> </w:t>
            </w:r>
            <w:proofErr w:type="spellStart"/>
            <w:r w:rsidR="005E3047">
              <w:rPr>
                <w:szCs w:val="24"/>
                <w:lang w:val="en-GB"/>
              </w:rPr>
              <w:t>suredagavusius</w:t>
            </w:r>
            <w:proofErr w:type="spellEnd"/>
            <w:r w:rsidR="005E3047">
              <w:rPr>
                <w:szCs w:val="24"/>
                <w:lang w:val="en-GB"/>
              </w:rPr>
              <w:t xml:space="preserve"> ne </w:t>
            </w:r>
            <w:proofErr w:type="spellStart"/>
            <w:r w:rsidR="005E3047">
              <w:rPr>
                <w:szCs w:val="24"/>
                <w:lang w:val="en-GB"/>
              </w:rPr>
              <w:t>mažiau</w:t>
            </w:r>
            <w:proofErr w:type="spellEnd"/>
            <w:r w:rsidR="005E3047">
              <w:rPr>
                <w:szCs w:val="24"/>
                <w:lang w:val="en-GB"/>
              </w:rPr>
              <w:t xml:space="preserve"> </w:t>
            </w:r>
            <w:proofErr w:type="spellStart"/>
            <w:r w:rsidR="005E3047">
              <w:rPr>
                <w:szCs w:val="24"/>
                <w:lang w:val="en-GB"/>
              </w:rPr>
              <w:t>kaip</w:t>
            </w:r>
            <w:proofErr w:type="spellEnd"/>
            <w:r w:rsidR="005E3047">
              <w:rPr>
                <w:szCs w:val="24"/>
                <w:lang w:val="en-GB"/>
              </w:rPr>
              <w:t xml:space="preserve"> 3</w:t>
            </w:r>
            <w:r>
              <w:rPr>
                <w:szCs w:val="24"/>
                <w:lang w:val="en-GB"/>
              </w:rPr>
              <w:t xml:space="preserve"> </w:t>
            </w:r>
            <w:r w:rsidR="005E3047">
              <w:rPr>
                <w:szCs w:val="24"/>
              </w:rPr>
              <w:t>(tris) archeologinius istorinius veikalus arba istorinius mokslinius veikalus</w:t>
            </w:r>
            <w:r>
              <w:rPr>
                <w:szCs w:val="24"/>
              </w:rPr>
              <w:t>;</w:t>
            </w:r>
          </w:p>
          <w:p w:rsidR="009C676A" w:rsidRDefault="009C676A" w:rsidP="009C676A">
            <w:pPr>
              <w:pStyle w:val="Porat"/>
              <w:jc w:val="both"/>
              <w:rPr>
                <w:szCs w:val="24"/>
              </w:rPr>
            </w:pPr>
            <w:r>
              <w:rPr>
                <w:szCs w:val="24"/>
              </w:rPr>
              <w:t xml:space="preserve">2. ne mažiau kaip </w:t>
            </w:r>
            <w:r>
              <w:rPr>
                <w:szCs w:val="24"/>
                <w:lang w:val="en-GB"/>
              </w:rPr>
              <w:t>1 (</w:t>
            </w:r>
            <w:proofErr w:type="spellStart"/>
            <w:r>
              <w:rPr>
                <w:szCs w:val="24"/>
                <w:lang w:val="en-GB"/>
              </w:rPr>
              <w:t>vien</w:t>
            </w:r>
            <w:proofErr w:type="spellEnd"/>
            <w:r>
              <w:rPr>
                <w:szCs w:val="24"/>
              </w:rPr>
              <w:t>ą</w:t>
            </w:r>
            <w:r>
              <w:rPr>
                <w:szCs w:val="24"/>
                <w:lang w:val="en-GB"/>
              </w:rPr>
              <w:t xml:space="preserve">) </w:t>
            </w:r>
            <w:proofErr w:type="spellStart"/>
            <w:r>
              <w:rPr>
                <w:szCs w:val="24"/>
                <w:lang w:val="en-GB"/>
              </w:rPr>
              <w:t>maketuotoją</w:t>
            </w:r>
            <w:proofErr w:type="spellEnd"/>
            <w:r>
              <w:rPr>
                <w:szCs w:val="24"/>
                <w:lang w:val="en-GB"/>
              </w:rPr>
              <w:t xml:space="preserve">, </w:t>
            </w:r>
            <w:proofErr w:type="spellStart"/>
            <w:r>
              <w:rPr>
                <w:szCs w:val="24"/>
                <w:lang w:val="en-GB"/>
              </w:rPr>
              <w:t>turintį</w:t>
            </w:r>
            <w:proofErr w:type="spellEnd"/>
            <w:r>
              <w:rPr>
                <w:szCs w:val="24"/>
                <w:lang w:val="en-GB"/>
              </w:rPr>
              <w:t xml:space="preserve"> ne </w:t>
            </w:r>
            <w:proofErr w:type="spellStart"/>
            <w:r>
              <w:rPr>
                <w:szCs w:val="24"/>
                <w:lang w:val="en-GB"/>
              </w:rPr>
              <w:t>žemesnį</w:t>
            </w:r>
            <w:proofErr w:type="spellEnd"/>
            <w:r>
              <w:rPr>
                <w:szCs w:val="24"/>
                <w:lang w:val="en-GB"/>
              </w:rPr>
              <w:t xml:space="preserve"> </w:t>
            </w:r>
            <w:proofErr w:type="spellStart"/>
            <w:r>
              <w:rPr>
                <w:szCs w:val="24"/>
                <w:lang w:val="en-GB"/>
              </w:rPr>
              <w:t>nei</w:t>
            </w:r>
            <w:proofErr w:type="spellEnd"/>
            <w:r>
              <w:rPr>
                <w:szCs w:val="24"/>
                <w:lang w:val="en-GB"/>
              </w:rPr>
              <w:t xml:space="preserve"> </w:t>
            </w:r>
            <w:proofErr w:type="spellStart"/>
            <w:r>
              <w:rPr>
                <w:szCs w:val="24"/>
                <w:lang w:val="en-GB"/>
              </w:rPr>
              <w:t>aukštesnįjį</w:t>
            </w:r>
            <w:proofErr w:type="spellEnd"/>
            <w:r>
              <w:rPr>
                <w:szCs w:val="24"/>
                <w:lang w:val="en-GB"/>
              </w:rPr>
              <w:t xml:space="preserve"> </w:t>
            </w:r>
            <w:proofErr w:type="spellStart"/>
            <w:r>
              <w:rPr>
                <w:szCs w:val="24"/>
                <w:lang w:val="en-GB"/>
              </w:rPr>
              <w:t>arba</w:t>
            </w:r>
            <w:proofErr w:type="spellEnd"/>
            <w:r>
              <w:rPr>
                <w:szCs w:val="24"/>
                <w:lang w:val="en-GB"/>
              </w:rPr>
              <w:t xml:space="preserve"> jam </w:t>
            </w:r>
            <w:proofErr w:type="spellStart"/>
            <w:r>
              <w:rPr>
                <w:szCs w:val="24"/>
                <w:lang w:val="en-GB"/>
              </w:rPr>
              <w:t>prilyginamą</w:t>
            </w:r>
            <w:proofErr w:type="spellEnd"/>
            <w:r>
              <w:rPr>
                <w:szCs w:val="24"/>
                <w:lang w:val="en-GB"/>
              </w:rPr>
              <w:t xml:space="preserve"> </w:t>
            </w:r>
            <w:proofErr w:type="spellStart"/>
            <w:r>
              <w:rPr>
                <w:szCs w:val="24"/>
                <w:lang w:val="en-GB"/>
              </w:rPr>
              <w:t>ir</w:t>
            </w:r>
            <w:proofErr w:type="spellEnd"/>
            <w:r>
              <w:rPr>
                <w:szCs w:val="24"/>
                <w:lang w:val="en-GB"/>
              </w:rPr>
              <w:t xml:space="preserve"> ne </w:t>
            </w:r>
            <w:proofErr w:type="spellStart"/>
            <w:r>
              <w:rPr>
                <w:szCs w:val="24"/>
                <w:lang w:val="en-GB"/>
              </w:rPr>
              <w:t>mažesnį</w:t>
            </w:r>
            <w:proofErr w:type="spellEnd"/>
            <w:r>
              <w:rPr>
                <w:szCs w:val="24"/>
                <w:lang w:val="en-GB"/>
              </w:rPr>
              <w:t xml:space="preserve"> </w:t>
            </w:r>
            <w:proofErr w:type="spellStart"/>
            <w:r>
              <w:rPr>
                <w:szCs w:val="24"/>
                <w:lang w:val="en-GB"/>
              </w:rPr>
              <w:t>kaip</w:t>
            </w:r>
            <w:proofErr w:type="spellEnd"/>
            <w:r>
              <w:rPr>
                <w:szCs w:val="24"/>
                <w:lang w:val="en-GB"/>
              </w:rPr>
              <w:t xml:space="preserve"> 3 (</w:t>
            </w:r>
            <w:proofErr w:type="spellStart"/>
            <w:r>
              <w:rPr>
                <w:szCs w:val="24"/>
                <w:lang w:val="en-GB"/>
              </w:rPr>
              <w:t>trij</w:t>
            </w:r>
            <w:proofErr w:type="spellEnd"/>
            <w:r>
              <w:rPr>
                <w:szCs w:val="24"/>
              </w:rPr>
              <w:t>ų</w:t>
            </w:r>
            <w:r>
              <w:rPr>
                <w:szCs w:val="24"/>
                <w:lang w:val="en-GB"/>
              </w:rPr>
              <w:t>) met</w:t>
            </w:r>
            <w:r>
              <w:rPr>
                <w:szCs w:val="24"/>
              </w:rPr>
              <w:t xml:space="preserve">ų darbo patirtį leidybos srityje bei sumaketavus ne mažiau kaip </w:t>
            </w:r>
            <w:r w:rsidR="005E3047">
              <w:rPr>
                <w:szCs w:val="24"/>
                <w:lang w:val="en-GB"/>
              </w:rPr>
              <w:t>5 (</w:t>
            </w:r>
            <w:proofErr w:type="spellStart"/>
            <w:r w:rsidR="005E3047">
              <w:rPr>
                <w:szCs w:val="24"/>
                <w:lang w:val="en-GB"/>
              </w:rPr>
              <w:t>penkis</w:t>
            </w:r>
            <w:proofErr w:type="spellEnd"/>
            <w:r>
              <w:rPr>
                <w:szCs w:val="24"/>
                <w:lang w:val="en-GB"/>
              </w:rPr>
              <w:t xml:space="preserve">) </w:t>
            </w:r>
            <w:proofErr w:type="spellStart"/>
            <w:r>
              <w:rPr>
                <w:szCs w:val="24"/>
                <w:lang w:val="en-GB"/>
              </w:rPr>
              <w:t>mokslin</w:t>
            </w:r>
            <w:r w:rsidR="005E3047">
              <w:rPr>
                <w:szCs w:val="24"/>
                <w:lang w:val="en-GB"/>
              </w:rPr>
              <w:t>ius</w:t>
            </w:r>
            <w:proofErr w:type="spellEnd"/>
            <w:r w:rsidR="005E3047">
              <w:rPr>
                <w:szCs w:val="24"/>
                <w:lang w:val="en-GB"/>
              </w:rPr>
              <w:t xml:space="preserve"> </w:t>
            </w:r>
            <w:proofErr w:type="spellStart"/>
            <w:r w:rsidR="005E3047">
              <w:rPr>
                <w:szCs w:val="24"/>
                <w:lang w:val="en-GB"/>
              </w:rPr>
              <w:t>istorinius</w:t>
            </w:r>
            <w:proofErr w:type="spellEnd"/>
            <w:r w:rsidR="005E3047">
              <w:rPr>
                <w:szCs w:val="24"/>
                <w:lang w:val="en-GB"/>
              </w:rPr>
              <w:t xml:space="preserve"> </w:t>
            </w:r>
            <w:proofErr w:type="spellStart"/>
            <w:r w:rsidR="005E3047">
              <w:rPr>
                <w:szCs w:val="24"/>
                <w:lang w:val="en-GB"/>
              </w:rPr>
              <w:t>veikalus</w:t>
            </w:r>
            <w:proofErr w:type="spellEnd"/>
            <w:r w:rsidR="005E3047">
              <w:rPr>
                <w:szCs w:val="24"/>
                <w:lang w:val="en-GB"/>
              </w:rPr>
              <w:t xml:space="preserve"> </w:t>
            </w:r>
            <w:proofErr w:type="spellStart"/>
            <w:r w:rsidR="005E3047">
              <w:rPr>
                <w:szCs w:val="24"/>
                <w:lang w:val="en-GB"/>
              </w:rPr>
              <w:t>arba</w:t>
            </w:r>
            <w:proofErr w:type="spellEnd"/>
            <w:r w:rsidR="005E3047">
              <w:rPr>
                <w:szCs w:val="24"/>
                <w:lang w:val="en-GB"/>
              </w:rPr>
              <w:t xml:space="preserve"> </w:t>
            </w:r>
            <w:proofErr w:type="spellStart"/>
            <w:r w:rsidR="005E3047">
              <w:rPr>
                <w:szCs w:val="24"/>
                <w:lang w:val="en-GB"/>
              </w:rPr>
              <w:t>istorinius</w:t>
            </w:r>
            <w:proofErr w:type="spellEnd"/>
            <w:r w:rsidR="005E3047">
              <w:rPr>
                <w:szCs w:val="24"/>
              </w:rPr>
              <w:t xml:space="preserve"> veikalus</w:t>
            </w:r>
            <w:r>
              <w:rPr>
                <w:szCs w:val="24"/>
              </w:rPr>
              <w:t>.</w:t>
            </w:r>
          </w:p>
          <w:p w:rsidR="009C676A" w:rsidRDefault="009C676A" w:rsidP="009C676A">
            <w:pPr>
              <w:pStyle w:val="Porat"/>
              <w:jc w:val="both"/>
              <w:rPr>
                <w:szCs w:val="24"/>
              </w:rPr>
            </w:pPr>
            <w:r>
              <w:rPr>
                <w:szCs w:val="24"/>
              </w:rPr>
              <w:t>3. ne mažiau kaip 1 anglų kalbos vertėją turintį:</w:t>
            </w:r>
          </w:p>
          <w:p w:rsidR="009C676A" w:rsidRDefault="009C676A" w:rsidP="009C676A">
            <w:pPr>
              <w:pStyle w:val="Porat"/>
              <w:jc w:val="both"/>
              <w:rPr>
                <w:szCs w:val="24"/>
              </w:rPr>
            </w:pPr>
            <w:r>
              <w:rPr>
                <w:szCs w:val="24"/>
              </w:rPr>
              <w:t>- ne mažesnį nei aukštąjį universitetinį anglų filologijos išsilavinimą arba jam prilyginamą;</w:t>
            </w:r>
          </w:p>
          <w:p w:rsidR="009C676A" w:rsidRDefault="009C676A" w:rsidP="009C676A">
            <w:pPr>
              <w:pStyle w:val="Porat"/>
              <w:jc w:val="both"/>
              <w:rPr>
                <w:szCs w:val="24"/>
              </w:rPr>
            </w:pPr>
            <w:r>
              <w:rPr>
                <w:szCs w:val="24"/>
              </w:rPr>
              <w:t>- ne mažesnę kaip 3 (trijų) metų darbo patirtį leidybos srityje;</w:t>
            </w:r>
          </w:p>
          <w:p w:rsidR="009C676A" w:rsidRPr="003332A3" w:rsidRDefault="009C676A" w:rsidP="009C676A">
            <w:pPr>
              <w:pStyle w:val="Porat"/>
              <w:jc w:val="both"/>
              <w:rPr>
                <w:szCs w:val="24"/>
              </w:rPr>
            </w:pPr>
            <w:r>
              <w:rPr>
                <w:szCs w:val="24"/>
              </w:rPr>
              <w:t>- išvertus ne mažiau kaip 3 (tris) archeologinius tekstus arba archeologinių straipsnių santraukas.</w:t>
            </w:r>
          </w:p>
        </w:tc>
        <w:tc>
          <w:tcPr>
            <w:tcW w:w="4766" w:type="dxa"/>
          </w:tcPr>
          <w:p w:rsidR="009C676A" w:rsidRDefault="009C676A" w:rsidP="009C676A">
            <w:pPr>
              <w:spacing w:after="0" w:line="240" w:lineRule="auto"/>
              <w:jc w:val="both"/>
              <w:rPr>
                <w:szCs w:val="24"/>
              </w:rPr>
            </w:pPr>
            <w:r>
              <w:rPr>
                <w:szCs w:val="24"/>
              </w:rPr>
              <w:lastRenderedPageBreak/>
              <w:t>Pateikiama:</w:t>
            </w:r>
          </w:p>
          <w:p w:rsidR="009C676A" w:rsidRDefault="009C676A" w:rsidP="009C676A">
            <w:pPr>
              <w:spacing w:after="0" w:line="240" w:lineRule="auto"/>
              <w:jc w:val="both"/>
              <w:rPr>
                <w:szCs w:val="24"/>
              </w:rPr>
            </w:pPr>
            <w:r>
              <w:rPr>
                <w:szCs w:val="24"/>
                <w:lang w:val="en-GB"/>
              </w:rPr>
              <w:t xml:space="preserve">1) </w:t>
            </w:r>
            <w:proofErr w:type="spellStart"/>
            <w:r>
              <w:rPr>
                <w:szCs w:val="24"/>
                <w:lang w:val="en-GB"/>
              </w:rPr>
              <w:t>Tiek</w:t>
            </w:r>
            <w:proofErr w:type="spellEnd"/>
            <w:r>
              <w:rPr>
                <w:szCs w:val="24"/>
              </w:rPr>
              <w:t>ėjo vadovo (arba jungtinės veiklos dalyvių atstovo) pasirašytas specialistų sąrašas, pateikiant šią informaciją apie kiekvieną specialistą:</w:t>
            </w:r>
          </w:p>
          <w:p w:rsidR="009C676A" w:rsidRDefault="009C676A" w:rsidP="009C676A">
            <w:pPr>
              <w:spacing w:after="0" w:line="240" w:lineRule="auto"/>
              <w:jc w:val="both"/>
              <w:rPr>
                <w:szCs w:val="24"/>
              </w:rPr>
            </w:pPr>
            <w:r>
              <w:rPr>
                <w:szCs w:val="24"/>
              </w:rPr>
              <w:t>- specialisto vardas, pavardė;</w:t>
            </w:r>
          </w:p>
          <w:p w:rsidR="009C676A" w:rsidRDefault="009C676A" w:rsidP="009C676A">
            <w:pPr>
              <w:spacing w:after="0" w:line="240" w:lineRule="auto"/>
              <w:jc w:val="both"/>
              <w:rPr>
                <w:szCs w:val="24"/>
              </w:rPr>
            </w:pPr>
            <w:r>
              <w:rPr>
                <w:szCs w:val="24"/>
              </w:rPr>
              <w:lastRenderedPageBreak/>
              <w:t>- numatomos pareigos vykdant sutartį.</w:t>
            </w:r>
          </w:p>
          <w:p w:rsidR="009C676A" w:rsidRDefault="009C676A" w:rsidP="009C676A">
            <w:pPr>
              <w:spacing w:after="0" w:line="240" w:lineRule="auto"/>
              <w:jc w:val="both"/>
              <w:rPr>
                <w:b/>
                <w:szCs w:val="24"/>
              </w:rPr>
            </w:pPr>
            <w:r w:rsidRPr="00F67079">
              <w:rPr>
                <w:b/>
                <w:szCs w:val="24"/>
              </w:rPr>
              <w:t>Pateikiamas atsakymas CVP IS priemonėmis ir dokumentas elektroninėje formoje.</w:t>
            </w:r>
          </w:p>
          <w:p w:rsidR="009C676A" w:rsidRDefault="009C676A" w:rsidP="009C676A">
            <w:pPr>
              <w:spacing w:after="0" w:line="240" w:lineRule="auto"/>
              <w:jc w:val="both"/>
              <w:rPr>
                <w:szCs w:val="24"/>
              </w:rPr>
            </w:pPr>
            <w:r>
              <w:rPr>
                <w:szCs w:val="24"/>
                <w:lang w:val="en-GB"/>
              </w:rPr>
              <w:t xml:space="preserve">2) </w:t>
            </w:r>
            <w:r>
              <w:rPr>
                <w:szCs w:val="24"/>
              </w:rPr>
              <w:t xml:space="preserve">Kiekvieno specialisto Gyvenimo aprašymas (CV) (forma pateikta pirkimo dokumentų </w:t>
            </w:r>
            <w:r>
              <w:rPr>
                <w:szCs w:val="24"/>
                <w:lang w:val="en-GB"/>
              </w:rPr>
              <w:t xml:space="preserve">5 </w:t>
            </w:r>
            <w:r>
              <w:rPr>
                <w:szCs w:val="24"/>
              </w:rPr>
              <w:t>priede), pateikiant jame nurodytą išsilavinimą ir/ar kvalifikaciją įrodančių dokumentų kopijas;</w:t>
            </w:r>
          </w:p>
          <w:p w:rsidR="009C676A" w:rsidRPr="00B046C6" w:rsidRDefault="009C676A" w:rsidP="009C676A">
            <w:pPr>
              <w:spacing w:after="0" w:line="240" w:lineRule="auto"/>
              <w:jc w:val="both"/>
              <w:rPr>
                <w:szCs w:val="24"/>
              </w:rPr>
            </w:pPr>
            <w:r w:rsidRPr="00F67079">
              <w:rPr>
                <w:b/>
                <w:szCs w:val="24"/>
              </w:rPr>
              <w:t>Pateikiamas atsakymas CVP IS priemonėmis ir dokumentas elektroninėje formoje.</w:t>
            </w:r>
          </w:p>
        </w:tc>
      </w:tr>
    </w:tbl>
    <w:p w:rsidR="00425A8D" w:rsidRPr="00135F97" w:rsidRDefault="00425A8D" w:rsidP="00425A8D">
      <w:pPr>
        <w:pStyle w:val="Porat"/>
        <w:ind w:firstLine="1134"/>
        <w:jc w:val="both"/>
        <w:rPr>
          <w:b/>
          <w:sz w:val="22"/>
          <w:szCs w:val="22"/>
        </w:rPr>
      </w:pPr>
      <w:r w:rsidRPr="00135F97">
        <w:rPr>
          <w:sz w:val="22"/>
          <w:szCs w:val="22"/>
        </w:rPr>
        <w:lastRenderedPageBreak/>
        <w:t>*</w:t>
      </w:r>
      <w:r w:rsidRPr="00135F97">
        <w:rPr>
          <w:b/>
          <w:sz w:val="22"/>
          <w:szCs w:val="22"/>
        </w:rPr>
        <w:t>Pastabos:</w:t>
      </w:r>
    </w:p>
    <w:p w:rsidR="00425A8D" w:rsidRPr="00135F97" w:rsidRDefault="00425A8D" w:rsidP="00BA6FEB">
      <w:pPr>
        <w:spacing w:after="0" w:line="240" w:lineRule="auto"/>
        <w:ind w:firstLine="720"/>
        <w:jc w:val="both"/>
        <w:rPr>
          <w:i/>
          <w:sz w:val="22"/>
        </w:rPr>
      </w:pPr>
      <w:r w:rsidRPr="00135F97">
        <w:rPr>
          <w:sz w:val="22"/>
        </w:rPr>
        <w:t>1) </w:t>
      </w:r>
      <w:r w:rsidRPr="00135F97">
        <w:rPr>
          <w:i/>
          <w:sz w:val="22"/>
        </w:rPr>
        <w:t xml:space="preserve">jeigu </w:t>
      </w:r>
      <w:r>
        <w:rPr>
          <w:i/>
          <w:sz w:val="22"/>
        </w:rPr>
        <w:t>teikėj</w:t>
      </w:r>
      <w:r w:rsidRPr="00135F97">
        <w:rPr>
          <w:i/>
          <w:sz w:val="22"/>
        </w:rPr>
        <w:t xml:space="preserve">as negali pateikti nurodytų dokumentų, nes atitinkamoje šalyje tokie dokumentai neišduodami arba toje šalyje išduodami dokumentai neapima visų keliamų klausimų, pateikiama priesaikos deklaracija arba oficiali </w:t>
      </w:r>
      <w:r>
        <w:rPr>
          <w:i/>
          <w:sz w:val="22"/>
        </w:rPr>
        <w:t>teikėj</w:t>
      </w:r>
      <w:r w:rsidRPr="00135F97">
        <w:rPr>
          <w:i/>
          <w:sz w:val="22"/>
        </w:rPr>
        <w:t xml:space="preserve">o deklaracija. </w:t>
      </w:r>
      <w:r w:rsidRPr="00135F97">
        <w:rPr>
          <w:b/>
          <w:i/>
          <w:sz w:val="22"/>
        </w:rPr>
        <w:t>Pateikiama atitinkamo dokumento skaitmeninė kopija;</w:t>
      </w:r>
    </w:p>
    <w:p w:rsidR="00425A8D" w:rsidRPr="00135F97" w:rsidRDefault="00425A8D" w:rsidP="00BA6FEB">
      <w:pPr>
        <w:spacing w:after="0" w:line="240" w:lineRule="auto"/>
        <w:ind w:firstLine="720"/>
        <w:jc w:val="both"/>
        <w:rPr>
          <w:b/>
          <w:i/>
          <w:sz w:val="22"/>
          <w:u w:val="single"/>
        </w:rPr>
      </w:pPr>
      <w:r w:rsidRPr="00135F97">
        <w:rPr>
          <w:i/>
          <w:sz w:val="22"/>
        </w:rPr>
        <w:t>2) </w:t>
      </w:r>
      <w:r w:rsidRPr="00135F97">
        <w:rPr>
          <w:b/>
          <w:i/>
          <w:sz w:val="22"/>
          <w:u w:val="single"/>
        </w:rPr>
        <w:t>Pateikiant atitinkamų dokumentų skaitmenines kopijas yra deklaruojama, kad kopijos yra tikros. Perkančioji organizacija pasilieka sau teisę prašyti dokumentų originalų.</w:t>
      </w:r>
    </w:p>
    <w:p w:rsidR="00425A8D" w:rsidRPr="003363E7" w:rsidRDefault="00425A8D" w:rsidP="00BA6FEB">
      <w:pPr>
        <w:spacing w:after="0" w:line="240" w:lineRule="auto"/>
        <w:ind w:firstLine="720"/>
        <w:jc w:val="both"/>
        <w:rPr>
          <w:i/>
          <w:sz w:val="22"/>
        </w:rPr>
      </w:pPr>
      <w:r w:rsidRPr="003363E7">
        <w:rPr>
          <w:i/>
          <w:sz w:val="22"/>
        </w:rPr>
        <w:t>3) Vietoje nurodytus reikalavimus pagrindžiančių dokumentų tiekėjas gali pateikti perkančiajai organizacijai tiesiogines nuorodas į Lietuvos Respublikos registrus, valstybės informacines sistemas ar kitas sistemas, kuriose duomenys apie tiekėją pagal Lietuvos Respublikos valstybės informacinių išteklių valdymo įstatymą ar kitus teisės aktus yra neatlygintinai prieinami.</w:t>
      </w:r>
    </w:p>
    <w:p w:rsidR="00425A8D" w:rsidRDefault="00425A8D" w:rsidP="00425A8D">
      <w:pPr>
        <w:tabs>
          <w:tab w:val="left" w:pos="1560"/>
        </w:tabs>
        <w:spacing w:after="0" w:line="240" w:lineRule="auto"/>
        <w:ind w:firstLine="1134"/>
        <w:jc w:val="both"/>
        <w:rPr>
          <w:szCs w:val="24"/>
        </w:rPr>
      </w:pPr>
    </w:p>
    <w:p w:rsidR="00CB10D8" w:rsidRDefault="00CB10D8" w:rsidP="00CB10D8">
      <w:pPr>
        <w:pStyle w:val="Antrat2"/>
        <w:numPr>
          <w:ilvl w:val="1"/>
          <w:numId w:val="40"/>
        </w:numPr>
        <w:ind w:left="0" w:firstLine="851"/>
        <w:rPr>
          <w:szCs w:val="24"/>
        </w:rPr>
      </w:pPr>
      <w:r>
        <w:rPr>
          <w:szCs w:val="24"/>
        </w:rPr>
        <w:t>Vietoj 3.1.1, 3.1.2, 3.1.3 ir 3.1.6 punktuose nurodytų dokumentų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CB10D8" w:rsidRPr="004B42EA" w:rsidRDefault="00CB10D8" w:rsidP="00CB10D8">
      <w:pPr>
        <w:spacing w:after="0" w:line="240" w:lineRule="auto"/>
        <w:ind w:firstLine="720"/>
        <w:jc w:val="both"/>
      </w:pPr>
      <w:r>
        <w:rPr>
          <w:szCs w:val="24"/>
        </w:rPr>
        <w:t xml:space="preserve">3.3. </w:t>
      </w:r>
      <w:r w:rsidRPr="004B42EA">
        <w:rPr>
          <w:szCs w:val="24"/>
        </w:rPr>
        <w:t>Ūkio subjektų grupė, teikianti bendrą pasiūlymą jungtinės veiklos pagrindu, privalo pateikti</w:t>
      </w:r>
      <w:r>
        <w:rPr>
          <w:szCs w:val="24"/>
        </w:rPr>
        <w:t xml:space="preserve"> </w:t>
      </w:r>
      <w:r w:rsidRPr="004B42EA">
        <w:rPr>
          <w:szCs w:val="24"/>
        </w:rPr>
        <w:t xml:space="preserve">jungtinės veiklos sutartį. </w:t>
      </w:r>
      <w:r w:rsidRPr="004B42EA">
        <w:rPr>
          <w:iCs/>
          <w:szCs w:val="24"/>
          <w:u w:val="single"/>
        </w:rPr>
        <w:t>Pateikiamas skenuotas dokumentas elektroninėje formoje.</w:t>
      </w:r>
    </w:p>
    <w:p w:rsidR="00CB10D8" w:rsidRPr="001F6494" w:rsidRDefault="00CB10D8" w:rsidP="00CB10D8">
      <w:pPr>
        <w:pStyle w:val="Sraopastraipa"/>
        <w:numPr>
          <w:ilvl w:val="1"/>
          <w:numId w:val="40"/>
        </w:numPr>
        <w:spacing w:after="0" w:line="240" w:lineRule="auto"/>
        <w:contextualSpacing w:val="0"/>
        <w:jc w:val="both"/>
        <w:rPr>
          <w:rFonts w:ascii="Times New Roman" w:hAnsi="Times New Roman"/>
          <w:vanish/>
          <w:sz w:val="24"/>
          <w:szCs w:val="24"/>
        </w:rPr>
      </w:pPr>
    </w:p>
    <w:p w:rsidR="00CB10D8" w:rsidRDefault="00CB10D8" w:rsidP="00CB10D8">
      <w:pPr>
        <w:numPr>
          <w:ilvl w:val="1"/>
          <w:numId w:val="40"/>
        </w:numPr>
        <w:spacing w:after="0" w:line="240" w:lineRule="auto"/>
        <w:ind w:left="0" w:firstLine="794"/>
        <w:jc w:val="both"/>
        <w:rPr>
          <w:szCs w:val="24"/>
        </w:rPr>
      </w:pPr>
      <w:r>
        <w:rPr>
          <w:szCs w:val="24"/>
        </w:rPr>
        <w:t>Jei bendrą pasiūlymą pateikia ūkio subjektų grupė, šių konkurso sąlygų 3.1.1-3.1.</w:t>
      </w:r>
      <w:r w:rsidRPr="00815A88">
        <w:rPr>
          <w:szCs w:val="24"/>
        </w:rPr>
        <w:t>6</w:t>
      </w:r>
      <w:r>
        <w:rPr>
          <w:szCs w:val="24"/>
        </w:rPr>
        <w:t xml:space="preserve"> punktuose nustatytus kvalifikacijos reikalavimus turi atitikti ir pateikti nurodytus dokumentus kiekvienas ūkio subjektų grupės narys atskirai, o šių konkurso sąlygų 3.1.</w:t>
      </w:r>
      <w:r w:rsidRPr="002A5C59">
        <w:rPr>
          <w:szCs w:val="24"/>
        </w:rPr>
        <w:t>7</w:t>
      </w:r>
      <w:r>
        <w:rPr>
          <w:szCs w:val="24"/>
        </w:rPr>
        <w:t>-3.1.8 punktuose nustatytus kvalifikacijos reikalavimus turi atitikti ir pateikti nurodytus dokumentus bent vienas ūkio subjektų grupės narys arba visi ūkio subjektų grupės nariai kartu.</w:t>
      </w:r>
    </w:p>
    <w:p w:rsidR="00CB10D8" w:rsidRDefault="00CB10D8" w:rsidP="00CB10D8">
      <w:pPr>
        <w:numPr>
          <w:ilvl w:val="1"/>
          <w:numId w:val="40"/>
        </w:numPr>
        <w:spacing w:after="0" w:line="240" w:lineRule="auto"/>
        <w:ind w:left="0" w:firstLine="851"/>
        <w:jc w:val="both"/>
        <w:rPr>
          <w:szCs w:val="24"/>
        </w:rPr>
      </w:pPr>
      <w:r w:rsidRPr="004B42EA">
        <w:rPr>
          <w:iCs/>
          <w:szCs w:val="24"/>
        </w:rPr>
        <w:t>Jungtinės veiklos sutartyje turi būti nurodyti kiekvienos šios sutarties šalies įsipareigojimai vykdant numatomą su perkančiąja organizacija sudaryti pirkimo sutartį, šių įsipareigojimų vertės dalis (santykiniu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kam teikti su pasiūlymo įvertinimu susijusią informaciją ir su kuo bus pasirašoma sutartis)</w:t>
      </w:r>
      <w:r w:rsidRPr="004B42EA">
        <w:rPr>
          <w:szCs w:val="24"/>
        </w:rPr>
        <w:t>.</w:t>
      </w:r>
    </w:p>
    <w:p w:rsidR="00CB10D8" w:rsidRDefault="00CB10D8" w:rsidP="00CB10D8">
      <w:pPr>
        <w:numPr>
          <w:ilvl w:val="1"/>
          <w:numId w:val="40"/>
        </w:numPr>
        <w:spacing w:after="0" w:line="240" w:lineRule="auto"/>
        <w:ind w:left="0" w:firstLine="851"/>
        <w:jc w:val="both"/>
        <w:rPr>
          <w:szCs w:val="24"/>
        </w:rPr>
      </w:pPr>
      <w:r>
        <w:rPr>
          <w:szCs w:val="24"/>
        </w:rPr>
        <w:lastRenderedPageBreak/>
        <w:t>Jei pasiūlyme numatyta subranga, kartu su pasiūlymu turi būti pateikta informacija apie paslaugas numatomus perduoti subrangovui. Sutarties galiojimo laikotarpiu subrangovus bus galima keisti tik gavus rašytinį perkančiosios organizacijos leidimą. Kiekvienas subrangovas atskirai turi tenkinti šių konkurso sąlygų 3.1.1-3.1.8 punktuose nustatytus kvalifikacijos reikalavimus.</w:t>
      </w:r>
    </w:p>
    <w:p w:rsidR="00CB10D8" w:rsidRDefault="00CB10D8" w:rsidP="00CB10D8">
      <w:pPr>
        <w:numPr>
          <w:ilvl w:val="1"/>
          <w:numId w:val="40"/>
        </w:numPr>
        <w:spacing w:after="0" w:line="240" w:lineRule="auto"/>
        <w:ind w:left="0" w:firstLine="851"/>
        <w:jc w:val="both"/>
        <w:rPr>
          <w:szCs w:val="24"/>
        </w:rPr>
      </w:pPr>
      <w:r>
        <w:rPr>
          <w:szCs w:val="24"/>
        </w:rPr>
        <w:t>Tiekėjo pasiūlymas atmetamas, jeigu apie nustatytų reikalavimų atitikimą jis pateikė melagingą informaciją, kurią perkančioji organizacija gali įrodyti bet kokiomis teisėtomis priemonėmis, kreipdamasi į trečiąsias šalis.</w:t>
      </w:r>
    </w:p>
    <w:p w:rsidR="00CB10D8" w:rsidRDefault="00CB10D8" w:rsidP="00CB10D8">
      <w:pPr>
        <w:spacing w:after="0" w:line="240" w:lineRule="auto"/>
        <w:ind w:firstLine="720"/>
        <w:jc w:val="both"/>
        <w:rPr>
          <w:szCs w:val="24"/>
        </w:rPr>
      </w:pPr>
      <w:r>
        <w:rPr>
          <w:szCs w:val="24"/>
        </w:rPr>
        <w:t xml:space="preserve">3.8. </w:t>
      </w:r>
      <w:r w:rsidRPr="004B42EA">
        <w:rPr>
          <w:szCs w:val="24"/>
        </w:rPr>
        <w:t>Perkančioji organizacija nereikalauja, kad ūkio subjektų grupės jungtinės veiklos sutarties pagrindu pateiktą pasiūlymą pripažinus geriausiu ir perkančiajai organizacijai pasiūlius sudaryti pirkimo sutartį, ši subjektų grupė įsteigtų juridinį asmenį</w:t>
      </w:r>
      <w:r w:rsidRPr="004B42EA">
        <w:rPr>
          <w:iCs/>
          <w:szCs w:val="24"/>
        </w:rPr>
        <w:t>.</w:t>
      </w:r>
    </w:p>
    <w:p w:rsidR="00425A8D" w:rsidRPr="00116861" w:rsidRDefault="00425A8D" w:rsidP="00425A8D">
      <w:pPr>
        <w:spacing w:after="0" w:line="240" w:lineRule="auto"/>
        <w:ind w:firstLine="851"/>
        <w:jc w:val="both"/>
        <w:rPr>
          <w:i/>
          <w:szCs w:val="24"/>
        </w:rPr>
      </w:pPr>
    </w:p>
    <w:p w:rsidR="00425A8D" w:rsidRPr="00116861" w:rsidRDefault="00CB10D8" w:rsidP="00425A8D">
      <w:pPr>
        <w:spacing w:after="0" w:line="240" w:lineRule="auto"/>
        <w:ind w:left="568"/>
        <w:jc w:val="center"/>
        <w:rPr>
          <w:b/>
          <w:szCs w:val="24"/>
        </w:rPr>
      </w:pPr>
      <w:r w:rsidRPr="00CB10D8">
        <w:rPr>
          <w:b/>
          <w:szCs w:val="24"/>
        </w:rPr>
        <w:t>4</w:t>
      </w:r>
      <w:r w:rsidR="00425A8D" w:rsidRPr="00CB10D8">
        <w:rPr>
          <w:b/>
          <w:szCs w:val="24"/>
        </w:rPr>
        <w:t xml:space="preserve">. </w:t>
      </w:r>
      <w:bookmarkStart w:id="6" w:name="_Toc47844931"/>
      <w:bookmarkStart w:id="7" w:name="_Toc60525485"/>
      <w:r w:rsidR="00425A8D" w:rsidRPr="00CB10D8">
        <w:rPr>
          <w:b/>
          <w:szCs w:val="24"/>
        </w:rPr>
        <w:t>PASIŪLYMŲ</w:t>
      </w:r>
      <w:r w:rsidR="00425A8D" w:rsidRPr="00116861">
        <w:rPr>
          <w:b/>
          <w:szCs w:val="24"/>
        </w:rPr>
        <w:t xml:space="preserve"> RENGIMAS, PATEIKIMAS, KEITIMAS</w:t>
      </w:r>
      <w:bookmarkEnd w:id="6"/>
      <w:bookmarkEnd w:id="7"/>
    </w:p>
    <w:p w:rsidR="00425A8D" w:rsidRPr="00116861" w:rsidRDefault="00425A8D" w:rsidP="00425A8D">
      <w:pPr>
        <w:spacing w:after="0" w:line="240" w:lineRule="auto"/>
        <w:ind w:firstLine="851"/>
        <w:jc w:val="both"/>
        <w:rPr>
          <w:szCs w:val="24"/>
          <w:lang w:eastAsia="lt-LT"/>
        </w:rPr>
      </w:pPr>
    </w:p>
    <w:p w:rsidR="00425A8D" w:rsidRPr="00F92842" w:rsidRDefault="00CB10D8" w:rsidP="00F92842">
      <w:pPr>
        <w:tabs>
          <w:tab w:val="left" w:pos="1134"/>
          <w:tab w:val="left" w:pos="1560"/>
        </w:tabs>
        <w:spacing w:after="0" w:line="240" w:lineRule="auto"/>
        <w:ind w:firstLine="720"/>
        <w:jc w:val="both"/>
        <w:rPr>
          <w:szCs w:val="24"/>
        </w:rPr>
      </w:pPr>
      <w:r w:rsidRPr="00F92842">
        <w:rPr>
          <w:szCs w:val="24"/>
        </w:rPr>
        <w:t xml:space="preserve">4.1. </w:t>
      </w:r>
      <w:r w:rsidR="00425A8D" w:rsidRPr="00F92842">
        <w:rPr>
          <w:szCs w:val="24"/>
        </w:rPr>
        <w:t>Pateikdamas pasiūlymą, teikėjas sutinka su šiomis pirkimo sąlygomis ir patvirtina, kad jo pasiūlyme pateikta informacija yra teisinga ir apima viską, ko reikia tinkamam pirkimo sutarties įvykdymui.</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4.2. </w:t>
      </w:r>
      <w:r w:rsidR="00425A8D" w:rsidRPr="00F92842">
        <w:rPr>
          <w:szCs w:val="24"/>
        </w:rPr>
        <w:t xml:space="preserve">Perkančioji organizacija reikalauja pasiūlymus teikti tik elektroninėmis priemonėmis, naudojant CVP IS. Pasiūlymai teikiami popierinėje ar kitoje, neatitinkančioje CVP IS reikalavimų laikmenoje, jei tokie būtų pateikti, bus atmesti kaip neatitinkantys pirkimo dokumentų reikalavimų. </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4.3. </w:t>
      </w:r>
      <w:r w:rsidR="00425A8D" w:rsidRPr="00F92842">
        <w:rPr>
          <w:szCs w:val="24"/>
        </w:rPr>
        <w:t xml:space="preserve">Elektroninėmis priemonėmis pasiūlymus gali teikti tiktai teikėjai, registruoti CVP IS, pasiekiamoje adresu: </w:t>
      </w:r>
      <w:hyperlink r:id="rId12" w:history="1">
        <w:r w:rsidR="00425A8D" w:rsidRPr="00F92842">
          <w:rPr>
            <w:szCs w:val="24"/>
          </w:rPr>
          <w:t>https://pirkimai.eviesiejipirkimai.lt</w:t>
        </w:r>
      </w:hyperlink>
      <w:r w:rsidR="00425A8D" w:rsidRPr="00F92842">
        <w:rPr>
          <w:szCs w:val="24"/>
        </w:rPr>
        <w:t>. Registracija CVP IS yra nemokama.</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4.4. </w:t>
      </w:r>
      <w:r w:rsidR="00425A8D" w:rsidRPr="00F92842">
        <w:rPr>
          <w:szCs w:val="24"/>
        </w:rPr>
        <w:t xml:space="preserve">Perkančioji organizacija reikalauja, kad visi teikėjų kvalifikacijos reikalavimus įrodantys bei visi kiti pasiūlyme pateikiami dokumentai būtų tiesiogiai suformuoti elektroninėmis priemonėmis ir/arba pateikiamos dokumentų skaitmeninės kopijos. Reikalaujamų teikėjų kvalifikacijos reikalavimus įrodančių dokumentų skaitmeninės kopijos bei kitų, teikėjo manymu, būtinų, dokumentų skaitmeninės kopijos turi būti pateikiamos kartu su pasiūlymu. </w:t>
      </w:r>
      <w:r w:rsidR="00425A8D" w:rsidRPr="00F92842">
        <w:rPr>
          <w:bCs/>
          <w:szCs w:val="24"/>
        </w:rPr>
        <w:t xml:space="preserve">Pateikiamų dokumentų skaitmeninės kopijos turi būti prieinamos naudojant nediskriminuojančius, visuotinai prieinamus duomenų failų formatus (pvz., </w:t>
      </w:r>
      <w:proofErr w:type="spellStart"/>
      <w:r w:rsidR="00425A8D" w:rsidRPr="00F92842">
        <w:rPr>
          <w:bCs/>
          <w:szCs w:val="24"/>
        </w:rPr>
        <w:t>pdf</w:t>
      </w:r>
      <w:proofErr w:type="spellEnd"/>
      <w:r w:rsidR="00425A8D" w:rsidRPr="00F92842">
        <w:rPr>
          <w:bCs/>
          <w:szCs w:val="24"/>
        </w:rPr>
        <w:t xml:space="preserve">, </w:t>
      </w:r>
      <w:proofErr w:type="spellStart"/>
      <w:r w:rsidR="00425A8D" w:rsidRPr="00F92842">
        <w:rPr>
          <w:bCs/>
          <w:szCs w:val="24"/>
        </w:rPr>
        <w:t>jpg</w:t>
      </w:r>
      <w:proofErr w:type="spellEnd"/>
      <w:r w:rsidR="00425A8D" w:rsidRPr="00F92842">
        <w:rPr>
          <w:bCs/>
          <w:szCs w:val="24"/>
        </w:rPr>
        <w:t xml:space="preserve">, </w:t>
      </w:r>
      <w:proofErr w:type="spellStart"/>
      <w:r w:rsidR="00425A8D" w:rsidRPr="00F92842">
        <w:rPr>
          <w:bCs/>
          <w:szCs w:val="24"/>
        </w:rPr>
        <w:t>doc</w:t>
      </w:r>
      <w:proofErr w:type="spellEnd"/>
      <w:r w:rsidR="00425A8D" w:rsidRPr="00F92842">
        <w:rPr>
          <w:bCs/>
          <w:szCs w:val="24"/>
        </w:rPr>
        <w:t xml:space="preserve"> ir kt.).</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4.5. </w:t>
      </w:r>
      <w:r w:rsidR="00425A8D" w:rsidRPr="00F92842">
        <w:rPr>
          <w:szCs w:val="24"/>
        </w:rPr>
        <w:t xml:space="preserve">Teikėjo pasiūlymas bei prie jo pridedami dokumentai turi būti pateikiami lietuvių kalba. Jei atitinkami dokumentai yra išduoti kita nei lietuvių kalba, turi būti pateiktas tinkamai patvirtintas vertimas į lietuvių kalbą. Vertimas turi būti patvirtintas teikėjo ar jo įgalioto asmens parašu. </w:t>
      </w:r>
      <w:r w:rsidR="00425A8D" w:rsidRPr="00F92842">
        <w:rPr>
          <w:iCs/>
          <w:szCs w:val="24"/>
        </w:rPr>
        <w:t>Pateikiamas skenuotas dokumentas elektroninėje formoje.</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4.6. </w:t>
      </w:r>
      <w:r w:rsidR="00425A8D" w:rsidRPr="00F92842">
        <w:rPr>
          <w:szCs w:val="24"/>
        </w:rPr>
        <w:t>Pasiūlymas neprivalo būti pasirašytas saugiu elektroniniu parašu, atitinkančiu Lietuvos Respublikos elektroninio parašo įstatymo nustatytus reikalavimus.</w:t>
      </w:r>
    </w:p>
    <w:p w:rsidR="00425A8D" w:rsidRPr="00F92842" w:rsidRDefault="003C5DE2" w:rsidP="00F92842">
      <w:pPr>
        <w:tabs>
          <w:tab w:val="left" w:pos="1560"/>
        </w:tabs>
        <w:spacing w:after="0" w:line="240" w:lineRule="auto"/>
        <w:ind w:firstLine="720"/>
        <w:jc w:val="both"/>
        <w:rPr>
          <w:szCs w:val="24"/>
          <w:lang w:eastAsia="lt-LT"/>
        </w:rPr>
      </w:pPr>
      <w:r w:rsidRPr="00F92842">
        <w:rPr>
          <w:szCs w:val="24"/>
          <w:lang w:eastAsia="lt-LT"/>
        </w:rPr>
        <w:t xml:space="preserve">4.7. </w:t>
      </w:r>
      <w:r w:rsidR="00425A8D" w:rsidRPr="00F92842">
        <w:rPr>
          <w:szCs w:val="24"/>
          <w:lang w:eastAsia="lt-LT"/>
        </w:rPr>
        <w:t xml:space="preserve">Teikėjo pasiūlymą sudaro </w:t>
      </w:r>
      <w:r w:rsidR="00425A8D" w:rsidRPr="00F92842">
        <w:rPr>
          <w:szCs w:val="24"/>
        </w:rPr>
        <w:t>pateiktų duomenų, dokumentų elektroninėje formoje ir atsakymų  CVP IS priemonėmis, visuma (perkančioji organizacija pasilieka sau teisę pareikalauti dokumentų originalų)</w:t>
      </w:r>
      <w:r w:rsidR="00425A8D" w:rsidRPr="00F92842">
        <w:rPr>
          <w:szCs w:val="24"/>
          <w:lang w:eastAsia="lt-LT"/>
        </w:rPr>
        <w:t>:</w:t>
      </w:r>
    </w:p>
    <w:p w:rsidR="00425A8D" w:rsidRPr="00F92842" w:rsidRDefault="003C5DE2" w:rsidP="00F92842">
      <w:pPr>
        <w:tabs>
          <w:tab w:val="left" w:pos="1701"/>
        </w:tabs>
        <w:spacing w:after="0" w:line="240" w:lineRule="auto"/>
        <w:ind w:firstLine="720"/>
        <w:jc w:val="both"/>
        <w:rPr>
          <w:bCs/>
          <w:szCs w:val="24"/>
        </w:rPr>
      </w:pPr>
      <w:r w:rsidRPr="00F92842">
        <w:rPr>
          <w:szCs w:val="24"/>
          <w:lang w:eastAsia="lt-LT"/>
        </w:rPr>
        <w:t xml:space="preserve">4.7.1. </w:t>
      </w:r>
      <w:r w:rsidR="00425A8D" w:rsidRPr="00F92842">
        <w:rPr>
          <w:szCs w:val="24"/>
          <w:lang w:eastAsia="lt-LT"/>
        </w:rPr>
        <w:t>a</w:t>
      </w:r>
      <w:r w:rsidR="00425A8D" w:rsidRPr="00F92842">
        <w:rPr>
          <w:bCs/>
          <w:szCs w:val="24"/>
        </w:rPr>
        <w:t>titiktį kvalifikaciniams reikalavimams patvirtinančių dokumentų skaitmeninės kopijos;</w:t>
      </w:r>
    </w:p>
    <w:p w:rsidR="00425A8D" w:rsidRPr="00F92842" w:rsidRDefault="003C5DE2" w:rsidP="00F92842">
      <w:pPr>
        <w:tabs>
          <w:tab w:val="left" w:pos="1701"/>
        </w:tabs>
        <w:spacing w:after="0" w:line="240" w:lineRule="auto"/>
        <w:ind w:firstLine="720"/>
        <w:jc w:val="both"/>
        <w:rPr>
          <w:bCs/>
          <w:szCs w:val="24"/>
        </w:rPr>
      </w:pPr>
      <w:r w:rsidRPr="00F92842">
        <w:rPr>
          <w:bCs/>
          <w:szCs w:val="24"/>
        </w:rPr>
        <w:t xml:space="preserve">4.7.2. </w:t>
      </w:r>
      <w:r w:rsidR="00425A8D" w:rsidRPr="00F92842">
        <w:rPr>
          <w:bCs/>
          <w:szCs w:val="24"/>
        </w:rPr>
        <w:t>užpildytas pasiū</w:t>
      </w:r>
      <w:r w:rsidR="00F92842">
        <w:rPr>
          <w:bCs/>
          <w:szCs w:val="24"/>
        </w:rPr>
        <w:t>lymas pagal šio pirkimo sąlygų 2</w:t>
      </w:r>
      <w:r w:rsidR="00425A8D" w:rsidRPr="00F92842">
        <w:rPr>
          <w:bCs/>
          <w:szCs w:val="24"/>
        </w:rPr>
        <w:t xml:space="preserve"> priede pateiktą formą; </w:t>
      </w:r>
    </w:p>
    <w:p w:rsidR="00425A8D" w:rsidRPr="00F92842" w:rsidRDefault="003C5DE2" w:rsidP="00F92842">
      <w:pPr>
        <w:tabs>
          <w:tab w:val="left" w:pos="1701"/>
        </w:tabs>
        <w:spacing w:after="0" w:line="240" w:lineRule="auto"/>
        <w:ind w:firstLine="720"/>
        <w:jc w:val="both"/>
        <w:rPr>
          <w:spacing w:val="-4"/>
          <w:szCs w:val="24"/>
          <w:lang w:eastAsia="lt-LT"/>
        </w:rPr>
      </w:pPr>
      <w:r w:rsidRPr="00F92842">
        <w:rPr>
          <w:spacing w:val="-4"/>
          <w:szCs w:val="24"/>
          <w:lang w:eastAsia="lt-LT"/>
        </w:rPr>
        <w:t xml:space="preserve">4.7.3. </w:t>
      </w:r>
      <w:r w:rsidR="00425A8D" w:rsidRPr="00F92842">
        <w:rPr>
          <w:spacing w:val="-4"/>
          <w:szCs w:val="24"/>
          <w:lang w:eastAsia="lt-LT"/>
        </w:rPr>
        <w:t>jungtinės veiklos sutarties skaitmeninė kopija (jeigu dalyvauja ūkio subjektų grupė);</w:t>
      </w:r>
    </w:p>
    <w:p w:rsidR="00425A8D" w:rsidRPr="00F92842" w:rsidRDefault="003C5DE2" w:rsidP="00F92842">
      <w:pPr>
        <w:tabs>
          <w:tab w:val="left" w:pos="1701"/>
        </w:tabs>
        <w:spacing w:after="0" w:line="240" w:lineRule="auto"/>
        <w:ind w:firstLine="720"/>
        <w:jc w:val="both"/>
        <w:rPr>
          <w:szCs w:val="24"/>
          <w:lang w:eastAsia="lt-LT"/>
        </w:rPr>
      </w:pPr>
      <w:r w:rsidRPr="00F92842">
        <w:rPr>
          <w:szCs w:val="24"/>
          <w:lang w:eastAsia="lt-LT"/>
        </w:rPr>
        <w:t xml:space="preserve">4.7.4. </w:t>
      </w:r>
      <w:r w:rsidR="00425A8D" w:rsidRPr="00F92842">
        <w:rPr>
          <w:szCs w:val="24"/>
          <w:lang w:eastAsia="lt-LT"/>
        </w:rPr>
        <w:t>teikėjo atsakymai dėl pasiūlymo paaiškinimo ir kvalifikacijos duomenų patikslinimo (jei bus).</w:t>
      </w:r>
    </w:p>
    <w:p w:rsidR="00425A8D" w:rsidRPr="00F92842" w:rsidRDefault="003C5DE2" w:rsidP="00F92842">
      <w:pPr>
        <w:tabs>
          <w:tab w:val="left" w:pos="1701"/>
        </w:tabs>
        <w:spacing w:after="0" w:line="240" w:lineRule="auto"/>
        <w:ind w:firstLine="720"/>
        <w:jc w:val="both"/>
        <w:rPr>
          <w:szCs w:val="24"/>
          <w:lang w:eastAsia="lt-LT"/>
        </w:rPr>
      </w:pPr>
      <w:r w:rsidRPr="00F92842">
        <w:rPr>
          <w:szCs w:val="24"/>
          <w:lang w:eastAsia="lt-LT"/>
        </w:rPr>
        <w:t xml:space="preserve">4.7.5. </w:t>
      </w:r>
      <w:r w:rsidR="00425A8D" w:rsidRPr="00F92842">
        <w:rPr>
          <w:szCs w:val="24"/>
          <w:lang w:eastAsia="lt-LT"/>
        </w:rPr>
        <w:t>kiti reikalaujami dokumentai;</w:t>
      </w:r>
    </w:p>
    <w:p w:rsidR="00425A8D" w:rsidRPr="00F92842" w:rsidRDefault="003C5DE2" w:rsidP="00F92842">
      <w:pPr>
        <w:tabs>
          <w:tab w:val="left" w:pos="1560"/>
        </w:tabs>
        <w:spacing w:after="0" w:line="240" w:lineRule="auto"/>
        <w:ind w:firstLine="720"/>
        <w:jc w:val="both"/>
        <w:rPr>
          <w:szCs w:val="24"/>
        </w:rPr>
      </w:pPr>
      <w:r w:rsidRPr="00F92842">
        <w:rPr>
          <w:bCs/>
          <w:szCs w:val="24"/>
        </w:rPr>
        <w:t xml:space="preserve">4.8. </w:t>
      </w:r>
      <w:r w:rsidR="00425A8D" w:rsidRPr="00F92842">
        <w:rPr>
          <w:bCs/>
          <w:szCs w:val="24"/>
        </w:rPr>
        <w:t xml:space="preserve">Teikėjas </w:t>
      </w:r>
      <w:r w:rsidR="00425A8D" w:rsidRPr="00F92842">
        <w:rPr>
          <w:szCs w:val="24"/>
        </w:rPr>
        <w:t>gali pateikti tik vieną pasiūlymą – individualiai arba kaip ūkio subjektų grupės narys. Jei teikėjas pateikia daugiau kaip vieną pasiūlymą arba ūkio subjektų grupės narys dalyvauja teikiant kelis pasiūlymus, visi tokie pasiūlymai bus atmesti. Laikoma, kad teikėjas pateikė daugiau kaip vieną pasiūlymą, jeigu tą patį pasiūlymą pateikė ir naudodamasis CVP IS priemonėmis, ir kitu būdu (popierine</w:t>
      </w:r>
      <w:r w:rsidR="00425A8D" w:rsidRPr="00F92842">
        <w:rPr>
          <w:i/>
          <w:szCs w:val="24"/>
        </w:rPr>
        <w:t xml:space="preserve"> </w:t>
      </w:r>
      <w:r w:rsidR="00425A8D" w:rsidRPr="00F92842">
        <w:rPr>
          <w:szCs w:val="24"/>
        </w:rPr>
        <w:t xml:space="preserve">forma, vokuose, elektroniniu paštu ir kt.). </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4.9. </w:t>
      </w:r>
      <w:r w:rsidR="00425A8D" w:rsidRPr="00F92842">
        <w:rPr>
          <w:szCs w:val="24"/>
        </w:rPr>
        <w:t>Teikėjas, pateikdamas pasiūlymą, turi siūlyti visą nurodytą paslaugų apimtį.</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4.10. </w:t>
      </w:r>
      <w:r w:rsidR="00425A8D" w:rsidRPr="00F92842">
        <w:rPr>
          <w:szCs w:val="24"/>
        </w:rPr>
        <w:t>Teikėjams nėra leidžiama pateikti alternatyvių pasiūlymų. Teikėjui pateikus alternatyvų pasiūlymą, jo pasiūlymas ir alternatyvus pasiūlymas (alternatyvūs pasiūlymai) bus atmesti.</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4.11. </w:t>
      </w:r>
      <w:r w:rsidR="00425A8D" w:rsidRPr="00F92842">
        <w:rPr>
          <w:szCs w:val="24"/>
        </w:rPr>
        <w:t>Pasiūlymas turi būti pateiktas iki CVP IS skelbime apie pirkimą nurodyto laiko (Lietuvos Respublikos laiku) tik CVP IS elektroninėmis priemonėmis. Pasiūlymo pateikimo data laikoma ta, kai gaunamas visas pasiūlymas (paskutinė pasiūlymo dalis). Tiekėjui CVP IS susirašinėjimo priemonėmis paprašius, Perkančioji organizacija CVP IS susirašinėjimo priemonėmis patvirtina, kad tiekėjo pasiūlymas yra gautas ir nurodo gavimo dieną, valandą ir minutę.</w:t>
      </w:r>
    </w:p>
    <w:p w:rsidR="00425A8D" w:rsidRPr="00F92842" w:rsidRDefault="003C5DE2" w:rsidP="00F92842">
      <w:pPr>
        <w:tabs>
          <w:tab w:val="left" w:pos="1134"/>
          <w:tab w:val="left" w:pos="1560"/>
        </w:tabs>
        <w:spacing w:after="0" w:line="240" w:lineRule="auto"/>
        <w:ind w:firstLine="720"/>
        <w:jc w:val="both"/>
        <w:rPr>
          <w:szCs w:val="24"/>
        </w:rPr>
      </w:pPr>
      <w:r w:rsidRPr="00F92842">
        <w:rPr>
          <w:iCs/>
          <w:szCs w:val="24"/>
        </w:rPr>
        <w:t xml:space="preserve">4.12. </w:t>
      </w:r>
      <w:r w:rsidR="00425A8D" w:rsidRPr="00F92842">
        <w:rPr>
          <w:iCs/>
          <w:szCs w:val="24"/>
        </w:rPr>
        <w:t xml:space="preserve">Teikėjai pasiūlyme turi nurodyti, kokia pasiūlyme pateikta informacija yra konfidenciali. Perkančioji organizacija, viešojo pirkimo komisija (toliau – Komisija), jos nariai ar ekspertai ir kiti asmenys </w:t>
      </w:r>
      <w:r w:rsidR="00425A8D" w:rsidRPr="00F92842">
        <w:rPr>
          <w:iCs/>
          <w:szCs w:val="24"/>
        </w:rPr>
        <w:lastRenderedPageBreak/>
        <w:t>negali atskleisti teikėjo pateiktos informacijos, kurią teikėjas nurodė kaip konfidencialią. Informacija, kurią viešai skelbti įpareigoja Lietuvos Respublikos teisės aktai, negali būti teikėjo nurodoma kaip konfidenciali.</w:t>
      </w:r>
    </w:p>
    <w:p w:rsidR="00425A8D" w:rsidRPr="00F92842" w:rsidRDefault="003C5DE2" w:rsidP="00F92842">
      <w:pPr>
        <w:pStyle w:val="Antrat2"/>
        <w:numPr>
          <w:ilvl w:val="0"/>
          <w:numId w:val="0"/>
        </w:numPr>
        <w:tabs>
          <w:tab w:val="left" w:pos="1560"/>
        </w:tabs>
        <w:ind w:firstLine="720"/>
        <w:rPr>
          <w:iCs/>
          <w:szCs w:val="24"/>
        </w:rPr>
      </w:pPr>
      <w:r w:rsidRPr="00F92842">
        <w:rPr>
          <w:iCs/>
          <w:szCs w:val="24"/>
        </w:rPr>
        <w:t xml:space="preserve">4.13. </w:t>
      </w:r>
      <w:r w:rsidR="00425A8D" w:rsidRPr="00F92842">
        <w:rPr>
          <w:iCs/>
          <w:szCs w:val="24"/>
        </w:rPr>
        <w:t>Pasiūlymuose nurodoma paslaugų kaina pateikiama eurais.</w:t>
      </w:r>
      <w:r w:rsidR="00425A8D" w:rsidRPr="00F92842">
        <w:rPr>
          <w:i/>
          <w:iCs/>
          <w:szCs w:val="24"/>
        </w:rPr>
        <w:t xml:space="preserve"> </w:t>
      </w:r>
      <w:r w:rsidR="00425A8D" w:rsidRPr="00F92842">
        <w:rPr>
          <w:iCs/>
          <w:szCs w:val="24"/>
        </w:rPr>
        <w:t>Visos pateikiamos kainos (įkainiai) turi būti nurodytos su ne daugiau kaip dviem skaitmenimis po kablelio, skaitmenis po kablelio suapvalinant pagal matematines skaičių apvalinimo taisykles. Apskaičiuojant kainą (įkainius), turi būti atsižvelgta į visą šių pirkimo sąlygų priedo Nr. 2 nurodytą paslaugų apimtį. Į paslaugų kainą turi būti įskaityti visi mokesčiai (taip pat PVM) ir visos teikėjo išlaidos.</w:t>
      </w:r>
    </w:p>
    <w:p w:rsidR="00425A8D" w:rsidRPr="00F92842" w:rsidRDefault="003C5DE2" w:rsidP="00F92842">
      <w:pPr>
        <w:pStyle w:val="Antrat2"/>
        <w:numPr>
          <w:ilvl w:val="0"/>
          <w:numId w:val="0"/>
        </w:numPr>
        <w:tabs>
          <w:tab w:val="left" w:pos="1560"/>
        </w:tabs>
        <w:ind w:firstLine="720"/>
        <w:rPr>
          <w:iCs/>
          <w:szCs w:val="24"/>
        </w:rPr>
      </w:pPr>
      <w:r w:rsidRPr="00F92842">
        <w:rPr>
          <w:iCs/>
          <w:szCs w:val="24"/>
        </w:rPr>
        <w:t xml:space="preserve">4.14. </w:t>
      </w:r>
      <w:r w:rsidR="00425A8D" w:rsidRPr="00F92842">
        <w:rPr>
          <w:iCs/>
          <w:szCs w:val="24"/>
        </w:rPr>
        <w:t xml:space="preserve">Pasiūlymas galioja jame teikėjo nurodytą laiką. Pasiūlymas turi galioti iki </w:t>
      </w:r>
      <w:r w:rsidR="00425A8D" w:rsidRPr="005128A5">
        <w:rPr>
          <w:iCs/>
          <w:szCs w:val="24"/>
        </w:rPr>
        <w:t xml:space="preserve">2016 m. </w:t>
      </w:r>
      <w:r w:rsidR="005128A5">
        <w:rPr>
          <w:iCs/>
          <w:szCs w:val="24"/>
        </w:rPr>
        <w:t>gegužės 20</w:t>
      </w:r>
      <w:r w:rsidR="00425A8D" w:rsidRPr="005128A5">
        <w:rPr>
          <w:iCs/>
          <w:szCs w:val="24"/>
        </w:rPr>
        <w:t xml:space="preserve"> d.</w:t>
      </w:r>
      <w:r w:rsidR="00425A8D" w:rsidRPr="00F92842">
        <w:rPr>
          <w:iCs/>
          <w:szCs w:val="24"/>
        </w:rPr>
        <w:t xml:space="preserve"> Jeigu pasiūlyme nenurodytas jo galiojimo laikas, laikoma, kad pasiūlymas galioja tiek, kiek numatyta pirkimo dokumentuose.</w:t>
      </w:r>
    </w:p>
    <w:p w:rsidR="00425A8D" w:rsidRPr="00F92842" w:rsidRDefault="003C5DE2" w:rsidP="00F92842">
      <w:pPr>
        <w:pStyle w:val="Antrat2"/>
        <w:numPr>
          <w:ilvl w:val="0"/>
          <w:numId w:val="0"/>
        </w:numPr>
        <w:tabs>
          <w:tab w:val="left" w:pos="1560"/>
        </w:tabs>
        <w:ind w:firstLine="720"/>
        <w:rPr>
          <w:iCs/>
          <w:szCs w:val="24"/>
        </w:rPr>
      </w:pPr>
      <w:r w:rsidRPr="00F92842">
        <w:rPr>
          <w:iCs/>
          <w:szCs w:val="24"/>
        </w:rPr>
        <w:t xml:space="preserve">4.14. </w:t>
      </w:r>
      <w:r w:rsidR="00425A8D" w:rsidRPr="00F92842">
        <w:rPr>
          <w:iCs/>
          <w:szCs w:val="24"/>
        </w:rPr>
        <w:t>Kol nesibaigė pasiūlymų galiojimo laikas, perkančioji organizacija turi teisę prašyti CVP IS priemonėmis, kad teikėjai pratęstų jų galiojimą iki konkrečiai nurodyto laiko. Teikėjas CVP IS priemonėmis tokį prašymą gali atmesti.</w:t>
      </w:r>
    </w:p>
    <w:p w:rsidR="00425A8D" w:rsidRPr="00F92842" w:rsidRDefault="003C5DE2" w:rsidP="00F92842">
      <w:pPr>
        <w:tabs>
          <w:tab w:val="left" w:pos="1134"/>
          <w:tab w:val="left" w:pos="1560"/>
        </w:tabs>
        <w:spacing w:after="0" w:line="240" w:lineRule="auto"/>
        <w:ind w:firstLine="720"/>
        <w:jc w:val="both"/>
        <w:rPr>
          <w:szCs w:val="24"/>
        </w:rPr>
      </w:pPr>
      <w:r w:rsidRPr="00F92842">
        <w:rPr>
          <w:szCs w:val="24"/>
        </w:rPr>
        <w:t xml:space="preserve">4.15. </w:t>
      </w:r>
      <w:r w:rsidR="00425A8D" w:rsidRPr="00F92842">
        <w:rPr>
          <w:szCs w:val="24"/>
        </w:rPr>
        <w:t xml:space="preserve">Perkančioji organizacija turi teisę pratęsti pasiūlymo pateikimo terminą. Apie naują pasiūlymų pateikimo terminą perkančioji organizacija praneša CVP IS priemonėmis visiems teikėjams prie pirkimo prisijungusiems teikėjams bei paskelbia Viešųjų pirkimų įstatymo nustatyta tvarka. </w:t>
      </w:r>
    </w:p>
    <w:p w:rsidR="00425A8D" w:rsidRPr="00F92842" w:rsidRDefault="003C5DE2" w:rsidP="00F92842">
      <w:pPr>
        <w:tabs>
          <w:tab w:val="left" w:pos="1134"/>
          <w:tab w:val="left" w:pos="1560"/>
        </w:tabs>
        <w:spacing w:after="0" w:line="240" w:lineRule="auto"/>
        <w:ind w:firstLine="720"/>
        <w:jc w:val="both"/>
        <w:rPr>
          <w:szCs w:val="24"/>
          <w:lang w:eastAsia="lt-LT"/>
        </w:rPr>
      </w:pPr>
      <w:r w:rsidRPr="00F92842">
        <w:rPr>
          <w:szCs w:val="24"/>
        </w:rPr>
        <w:t xml:space="preserve">4.16. </w:t>
      </w:r>
      <w:r w:rsidR="00425A8D" w:rsidRPr="00F92842">
        <w:rPr>
          <w:szCs w:val="24"/>
        </w:rPr>
        <w:t>Teikėjas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rsidR="00425A8D" w:rsidRPr="00F92842" w:rsidRDefault="003C5DE2" w:rsidP="00F92842">
      <w:pPr>
        <w:tabs>
          <w:tab w:val="left" w:pos="1134"/>
          <w:tab w:val="left" w:pos="1560"/>
        </w:tabs>
        <w:spacing w:after="0" w:line="240" w:lineRule="auto"/>
        <w:ind w:firstLine="720"/>
        <w:jc w:val="both"/>
        <w:rPr>
          <w:szCs w:val="24"/>
          <w:lang w:eastAsia="lt-LT"/>
        </w:rPr>
      </w:pPr>
      <w:r w:rsidRPr="00F92842">
        <w:rPr>
          <w:szCs w:val="24"/>
          <w:lang w:eastAsia="lt-LT"/>
        </w:rPr>
        <w:t xml:space="preserve">4.17. </w:t>
      </w:r>
      <w:r w:rsidR="00425A8D" w:rsidRPr="00F92842">
        <w:rPr>
          <w:szCs w:val="24"/>
          <w:lang w:eastAsia="lt-LT"/>
        </w:rPr>
        <w:t xml:space="preserve">Perkančioji organizacija neatsako už CVP IS sutrikimus ar kitus nenumatytus atvejus, dėl kurių pasiūlymai nebuvo gauti, gauti pavėluotai ar tiekėjas susidūrė su kitais pasiūlymo pateikimo trukdžiais. Siekiant išvengti nesklandumų Perkančioji organizacija rekomenduoja teikti pasiūlymą likus bent dienai iki pasiūlymų pateikimo termino pabaigos. </w:t>
      </w:r>
    </w:p>
    <w:p w:rsidR="00425A8D" w:rsidRDefault="00425A8D" w:rsidP="00425A8D">
      <w:pPr>
        <w:spacing w:after="0" w:line="240" w:lineRule="auto"/>
        <w:ind w:firstLine="851"/>
        <w:jc w:val="both"/>
        <w:rPr>
          <w:szCs w:val="24"/>
          <w:lang w:eastAsia="lt-LT"/>
        </w:rPr>
      </w:pPr>
    </w:p>
    <w:p w:rsidR="00425A8D" w:rsidRPr="00116861" w:rsidRDefault="00AB6557" w:rsidP="00425A8D">
      <w:pPr>
        <w:spacing w:after="0" w:line="240" w:lineRule="auto"/>
        <w:ind w:firstLine="851"/>
        <w:jc w:val="center"/>
        <w:rPr>
          <w:i/>
          <w:szCs w:val="24"/>
        </w:rPr>
      </w:pPr>
      <w:bookmarkStart w:id="8" w:name="_Toc47844932"/>
      <w:bookmarkStart w:id="9" w:name="_Toc60525486"/>
      <w:r>
        <w:rPr>
          <w:b/>
          <w:szCs w:val="24"/>
        </w:rPr>
        <w:t>5</w:t>
      </w:r>
      <w:r w:rsidR="00425A8D" w:rsidRPr="00116861">
        <w:rPr>
          <w:b/>
          <w:szCs w:val="24"/>
        </w:rPr>
        <w:t>. PASIŪLYMŲ GALIOJIMO UŽTIKRINIMAS</w:t>
      </w:r>
      <w:bookmarkEnd w:id="8"/>
      <w:bookmarkEnd w:id="9"/>
      <w:r w:rsidR="00425A8D" w:rsidRPr="00116861">
        <w:rPr>
          <w:b/>
          <w:szCs w:val="24"/>
        </w:rPr>
        <w:t xml:space="preserve"> </w:t>
      </w:r>
    </w:p>
    <w:p w:rsidR="00425A8D" w:rsidRPr="00116861" w:rsidRDefault="00425A8D" w:rsidP="00425A8D">
      <w:pPr>
        <w:spacing w:after="0" w:line="240" w:lineRule="auto"/>
        <w:ind w:firstLine="851"/>
        <w:jc w:val="both"/>
        <w:rPr>
          <w:szCs w:val="24"/>
        </w:rPr>
      </w:pPr>
    </w:p>
    <w:p w:rsidR="00425A8D" w:rsidRDefault="00AB6557" w:rsidP="00FC590C">
      <w:pPr>
        <w:tabs>
          <w:tab w:val="left" w:pos="1560"/>
        </w:tabs>
        <w:spacing w:after="0" w:line="240" w:lineRule="auto"/>
        <w:ind w:firstLine="720"/>
        <w:jc w:val="both"/>
        <w:rPr>
          <w:szCs w:val="24"/>
        </w:rPr>
      </w:pPr>
      <w:r>
        <w:rPr>
          <w:szCs w:val="24"/>
        </w:rPr>
        <w:t>5</w:t>
      </w:r>
      <w:r w:rsidR="00425A8D">
        <w:rPr>
          <w:szCs w:val="24"/>
        </w:rPr>
        <w:t>.1.</w:t>
      </w:r>
      <w:r w:rsidR="00425A8D" w:rsidRPr="00116861">
        <w:rPr>
          <w:szCs w:val="24"/>
        </w:rPr>
        <w:t> Perkančioji organizacija nereikalauja pasiūlymo galiojimo užtikrinimo.</w:t>
      </w:r>
    </w:p>
    <w:p w:rsidR="00425A8D" w:rsidRPr="00116861" w:rsidRDefault="00425A8D" w:rsidP="00425A8D">
      <w:pPr>
        <w:spacing w:after="0" w:line="240" w:lineRule="auto"/>
        <w:ind w:firstLine="851"/>
        <w:jc w:val="both"/>
        <w:rPr>
          <w:strike/>
          <w:szCs w:val="24"/>
        </w:rPr>
      </w:pPr>
    </w:p>
    <w:p w:rsidR="00425A8D" w:rsidRPr="00116861" w:rsidRDefault="00AB6557" w:rsidP="00425A8D">
      <w:pPr>
        <w:spacing w:after="0" w:line="240" w:lineRule="auto"/>
        <w:ind w:firstLine="851"/>
        <w:jc w:val="center"/>
        <w:rPr>
          <w:szCs w:val="24"/>
        </w:rPr>
      </w:pPr>
      <w:r>
        <w:rPr>
          <w:b/>
          <w:szCs w:val="24"/>
        </w:rPr>
        <w:t>6</w:t>
      </w:r>
      <w:r w:rsidR="00425A8D">
        <w:rPr>
          <w:b/>
          <w:szCs w:val="24"/>
        </w:rPr>
        <w:t xml:space="preserve">.  PIRKIMO </w:t>
      </w:r>
      <w:r w:rsidR="00425A8D" w:rsidRPr="00116861">
        <w:rPr>
          <w:b/>
          <w:szCs w:val="24"/>
        </w:rPr>
        <w:t>SĄLYGŲ PAAIŠKINIMAS IR PATIKSLINIMAS</w:t>
      </w:r>
    </w:p>
    <w:p w:rsidR="00425A8D" w:rsidRPr="00116861" w:rsidRDefault="00425A8D" w:rsidP="00425A8D">
      <w:pPr>
        <w:spacing w:after="0" w:line="240" w:lineRule="auto"/>
        <w:ind w:firstLine="851"/>
        <w:jc w:val="both"/>
        <w:rPr>
          <w:szCs w:val="24"/>
          <w:lang w:eastAsia="lt-LT"/>
        </w:rPr>
      </w:pPr>
    </w:p>
    <w:p w:rsidR="00425A8D" w:rsidRPr="0070427E" w:rsidRDefault="00AB6557" w:rsidP="00AB6557">
      <w:pPr>
        <w:pStyle w:val="Antrat2"/>
        <w:numPr>
          <w:ilvl w:val="0"/>
          <w:numId w:val="0"/>
        </w:numPr>
        <w:tabs>
          <w:tab w:val="left" w:pos="1276"/>
        </w:tabs>
        <w:ind w:firstLine="720"/>
      </w:pPr>
      <w:r>
        <w:rPr>
          <w:iCs/>
          <w:szCs w:val="24"/>
        </w:rPr>
        <w:t xml:space="preserve">6.1. </w:t>
      </w:r>
      <w:r w:rsidR="00425A8D" w:rsidRPr="0070427E">
        <w:rPr>
          <w:iCs/>
          <w:szCs w:val="24"/>
        </w:rPr>
        <w:t xml:space="preserve">Bet kokia informacija, prašymai paaiškinti </w:t>
      </w:r>
      <w:r w:rsidR="00425A8D">
        <w:rPr>
          <w:iCs/>
          <w:szCs w:val="24"/>
        </w:rPr>
        <w:t>pirkim</w:t>
      </w:r>
      <w:r w:rsidR="00425A8D" w:rsidRPr="0070427E">
        <w:rPr>
          <w:iCs/>
          <w:szCs w:val="24"/>
        </w:rPr>
        <w:t xml:space="preserve">o sąlygas, </w:t>
      </w:r>
      <w:r w:rsidR="00425A8D">
        <w:rPr>
          <w:iCs/>
          <w:szCs w:val="24"/>
        </w:rPr>
        <w:t>pirkim</w:t>
      </w:r>
      <w:r w:rsidR="00425A8D" w:rsidRPr="0070427E">
        <w:rPr>
          <w:iCs/>
          <w:szCs w:val="24"/>
        </w:rPr>
        <w:t xml:space="preserve">o sąlygų paaiškinimai, pranešimai ar kitas perkančiosios organizacijos ir </w:t>
      </w:r>
      <w:r w:rsidR="00425A8D">
        <w:rPr>
          <w:iCs/>
          <w:szCs w:val="24"/>
        </w:rPr>
        <w:t>teikėj</w:t>
      </w:r>
      <w:r w:rsidR="00425A8D" w:rsidRPr="0070427E">
        <w:rPr>
          <w:iCs/>
          <w:szCs w:val="24"/>
        </w:rPr>
        <w:t xml:space="preserve">o susirašinėjimas </w:t>
      </w:r>
      <w:r w:rsidR="00425A8D" w:rsidRPr="0070427E">
        <w:rPr>
          <w:b/>
          <w:iCs/>
          <w:szCs w:val="24"/>
          <w:u w:val="single"/>
        </w:rPr>
        <w:t>yra vykdomas tik CVP IS susirašinėjimo priemonėmis</w:t>
      </w:r>
      <w:r w:rsidR="00425A8D" w:rsidRPr="0070427E">
        <w:rPr>
          <w:iCs/>
          <w:szCs w:val="24"/>
        </w:rPr>
        <w:t>.</w:t>
      </w:r>
    </w:p>
    <w:p w:rsidR="00425A8D" w:rsidRPr="0070427E" w:rsidRDefault="00AB6557" w:rsidP="00AB6557">
      <w:pPr>
        <w:pStyle w:val="Antrat2"/>
        <w:numPr>
          <w:ilvl w:val="0"/>
          <w:numId w:val="0"/>
        </w:numPr>
        <w:tabs>
          <w:tab w:val="left" w:pos="1276"/>
        </w:tabs>
        <w:ind w:firstLine="720"/>
      </w:pPr>
      <w:r>
        <w:t xml:space="preserve">6.2. </w:t>
      </w:r>
      <w:r w:rsidR="00425A8D" w:rsidRPr="0070427E">
        <w:t xml:space="preserve">Kol nesibaigė pasiūlymų pateikimo galutinis terminas, perkančioji organizacija turi teisę savo iniciatyva arba atsakydama į </w:t>
      </w:r>
      <w:r w:rsidR="00425A8D">
        <w:t>teikėj</w:t>
      </w:r>
      <w:r w:rsidR="00425A8D" w:rsidRPr="0070427E">
        <w:t xml:space="preserve">o pateiktą prašymą, </w:t>
      </w:r>
      <w:r w:rsidR="00425A8D" w:rsidRPr="0070427E">
        <w:rPr>
          <w:iCs/>
          <w:szCs w:val="24"/>
        </w:rPr>
        <w:t>CVP IS priemonėmis</w:t>
      </w:r>
      <w:r w:rsidR="00425A8D" w:rsidRPr="0070427E">
        <w:t xml:space="preserve"> paaiškinti (patikslinti) pirkimo dokumentus, o, esant reikalui, juos ir pakeisti. Informacija apie pirkimo dokumentų paaiškinimą (patikslinimą, pakeitimą) išsiunčiama visiems </w:t>
      </w:r>
      <w:r w:rsidR="00425A8D">
        <w:t>teikėj</w:t>
      </w:r>
      <w:r w:rsidR="00425A8D" w:rsidRPr="0070427E">
        <w:t xml:space="preserve">ams, nustatyta tvarka iš perkančiosios organizacijos gavusiems pirkimo dokumentus. Jei objektyviai būtina, perkančioji organizacija privalo nukelti pasiūlymų pateikimo terminą vėlesniam terminui, per kurį </w:t>
      </w:r>
      <w:r w:rsidR="00425A8D">
        <w:t>teikėj</w:t>
      </w:r>
      <w:r w:rsidR="00425A8D" w:rsidRPr="0070427E">
        <w:t xml:space="preserve">ai, rengdami pasiūlymus, galėtų atsižvelgti į šiuos paaiškinimus (patikslinimus, pakeitimus). Pasiūlymų pateikimo galutinis terminas gali būti nukeltas vėlesniam laikui ir dėl kitų priežasčių, nei pirkimo dokumentų paaiškinimas (patikslinimas, pakeitimas). Nukėlus vėlesniam laikui pasiūlymų pateikimo galutinį terminą, atitinkamai nukeliamas ir vokų su pasiūlymais atplėšimo terminas. Apie pasiūlymų pateikimo galutinio termino ir vokų su pasiūlymais atplėšimo termino nukėlimą informacija raštu tiesiogiai pateikiama visiems </w:t>
      </w:r>
      <w:r w:rsidR="00425A8D">
        <w:t>teikėj</w:t>
      </w:r>
      <w:r w:rsidR="00425A8D" w:rsidRPr="0070427E">
        <w:t xml:space="preserve">ams, kuriems nustatyta tvarka yra pateikti pirkimo dokumentai. Skelbimas dėl pirkimo (jei apie pirkimą skelbta viešai) tikslinamas tik tuo atveju, jei keičiama (tikslinama) tokia skelbime nurodyta informacija kaip pirkimo objekto aprašymas ir/ar kvalifikaciniai reikalavimai </w:t>
      </w:r>
      <w:r w:rsidR="00425A8D">
        <w:t>teikėj</w:t>
      </w:r>
      <w:r w:rsidR="00425A8D" w:rsidRPr="0070427E">
        <w:t xml:space="preserve">ams. </w:t>
      </w:r>
    </w:p>
    <w:p w:rsidR="00425A8D" w:rsidRPr="00A749BF" w:rsidRDefault="00AB6557" w:rsidP="00AB6557">
      <w:pPr>
        <w:pStyle w:val="Antrat2"/>
        <w:numPr>
          <w:ilvl w:val="0"/>
          <w:numId w:val="0"/>
        </w:numPr>
        <w:tabs>
          <w:tab w:val="left" w:pos="1276"/>
        </w:tabs>
        <w:ind w:firstLine="720"/>
      </w:pPr>
      <w:r>
        <w:t xml:space="preserve">6.3. </w:t>
      </w:r>
      <w:r w:rsidR="00425A8D" w:rsidRPr="00A749BF">
        <w:t xml:space="preserve">Prašymai paaiškinti </w:t>
      </w:r>
      <w:r w:rsidR="00425A8D">
        <w:t>pirkim</w:t>
      </w:r>
      <w:r w:rsidR="00425A8D" w:rsidRPr="00A749BF">
        <w:t xml:space="preserve">o sąlygas gali būti pateikiami perkančiajai organizacijai CVP IS priemonėmis ne vėliau kaip likus 4 darbo dienoms iki pasiūlymų pateikimo termino pabaigos. </w:t>
      </w:r>
    </w:p>
    <w:p w:rsidR="00425A8D" w:rsidRPr="0070427E" w:rsidRDefault="00AB6557" w:rsidP="00AB6557">
      <w:pPr>
        <w:pStyle w:val="Antrat2"/>
        <w:numPr>
          <w:ilvl w:val="0"/>
          <w:numId w:val="0"/>
        </w:numPr>
        <w:tabs>
          <w:tab w:val="left" w:pos="1276"/>
        </w:tabs>
        <w:ind w:firstLine="720"/>
      </w:pPr>
      <w:r>
        <w:t xml:space="preserve">6.4. </w:t>
      </w:r>
      <w:r w:rsidR="00425A8D" w:rsidRPr="00A749BF">
        <w:t xml:space="preserve">Atsakydama į kiekvieną </w:t>
      </w:r>
      <w:r w:rsidR="00425A8D">
        <w:t>teikėj</w:t>
      </w:r>
      <w:r w:rsidR="00425A8D" w:rsidRPr="00A749BF">
        <w:t xml:space="preserve">o CVP IS priemonėmis raštu pateiktą prašymą paaiškinti </w:t>
      </w:r>
      <w:r w:rsidR="00425A8D">
        <w:t>pirkim</w:t>
      </w:r>
      <w:r w:rsidR="00425A8D" w:rsidRPr="00A749BF">
        <w:t xml:space="preserve">o sąlygas, jeigu jis buvo pateiktas nepasibaigus šių </w:t>
      </w:r>
      <w:r w:rsidR="00425A8D">
        <w:t>pirkim</w:t>
      </w:r>
      <w:r>
        <w:t>o sąlygų 6</w:t>
      </w:r>
      <w:r w:rsidR="00425A8D" w:rsidRPr="00A749BF">
        <w:t xml:space="preserve">.3. punkte nurodytam terminui, arba aiškindama, tikslindama </w:t>
      </w:r>
      <w:r w:rsidR="00425A8D">
        <w:t>pirkim</w:t>
      </w:r>
      <w:r w:rsidR="00425A8D" w:rsidRPr="00A749BF">
        <w:t xml:space="preserve">o sąlygas savo iniciatyva, perkančioji organizacija turi paaiškinimus, patikslinimus išsiųsti visiems </w:t>
      </w:r>
      <w:r w:rsidR="00425A8D">
        <w:t>teikėj</w:t>
      </w:r>
      <w:r w:rsidR="00425A8D" w:rsidRPr="00A749BF">
        <w:t xml:space="preserve">ams ne vėliau kaip likus 1 darbo dienai iki pasiūlymų pateikimo termino </w:t>
      </w:r>
      <w:r w:rsidR="00425A8D" w:rsidRPr="00A749BF">
        <w:lastRenderedPageBreak/>
        <w:t xml:space="preserve">pabaigos. Į laiku gautą </w:t>
      </w:r>
      <w:r w:rsidR="00425A8D">
        <w:t>teikėj</w:t>
      </w:r>
      <w:r w:rsidR="00425A8D" w:rsidRPr="00A749BF">
        <w:t xml:space="preserve">o prašymą paaiškinti </w:t>
      </w:r>
      <w:r w:rsidR="00425A8D">
        <w:t>pirkim</w:t>
      </w:r>
      <w:r w:rsidR="00425A8D" w:rsidRPr="00A749BF">
        <w:t>o sąlygas perkančioji organizacija atsako ne vėliau kaip per 3 darbo dienas nuo jo gavimo dienos</w:t>
      </w:r>
      <w:r w:rsidR="00425A8D" w:rsidRPr="0070427E">
        <w:rPr>
          <w:szCs w:val="24"/>
        </w:rPr>
        <w:t>.</w:t>
      </w:r>
    </w:p>
    <w:p w:rsidR="00425A8D" w:rsidRPr="00491050" w:rsidRDefault="00AB6557" w:rsidP="00AB6557">
      <w:pPr>
        <w:pStyle w:val="Antrat2"/>
        <w:numPr>
          <w:ilvl w:val="0"/>
          <w:numId w:val="0"/>
        </w:numPr>
        <w:tabs>
          <w:tab w:val="left" w:pos="1276"/>
        </w:tabs>
        <w:ind w:firstLine="720"/>
      </w:pPr>
      <w:r>
        <w:t xml:space="preserve">6.5. </w:t>
      </w:r>
      <w:r w:rsidR="00425A8D" w:rsidRPr="0070427E">
        <w:t xml:space="preserve">Perkančioji organizacija, paaiškindama ar patikslindama pirkimo dokumentus, privalo užtikrinti </w:t>
      </w:r>
      <w:r w:rsidR="00425A8D">
        <w:t>teikėj</w:t>
      </w:r>
      <w:r w:rsidR="00425A8D" w:rsidRPr="0070427E">
        <w:t xml:space="preserve">ų </w:t>
      </w:r>
      <w:r w:rsidR="00425A8D" w:rsidRPr="00491050">
        <w:t>anonimiškumą.</w:t>
      </w:r>
    </w:p>
    <w:p w:rsidR="00425A8D" w:rsidRPr="001B341C" w:rsidRDefault="00AB6557" w:rsidP="00AB6557">
      <w:pPr>
        <w:pStyle w:val="Antrat1"/>
        <w:numPr>
          <w:ilvl w:val="0"/>
          <w:numId w:val="0"/>
        </w:numPr>
        <w:ind w:left="568"/>
        <w:rPr>
          <w:b/>
          <w:sz w:val="24"/>
          <w:szCs w:val="24"/>
        </w:rPr>
      </w:pPr>
      <w:r>
        <w:rPr>
          <w:b/>
          <w:sz w:val="24"/>
          <w:szCs w:val="24"/>
        </w:rPr>
        <w:t xml:space="preserve">7. </w:t>
      </w:r>
      <w:r w:rsidR="00425A8D" w:rsidRPr="001B341C">
        <w:rPr>
          <w:b/>
          <w:sz w:val="24"/>
          <w:szCs w:val="24"/>
        </w:rPr>
        <w:t xml:space="preserve">VOKŲ </w:t>
      </w:r>
      <w:smartTag w:uri="urn:schemas-tilde-lv/tildestengine" w:element="firmas">
        <w:r w:rsidR="00425A8D" w:rsidRPr="001B341C">
          <w:rPr>
            <w:b/>
            <w:sz w:val="24"/>
            <w:szCs w:val="24"/>
          </w:rPr>
          <w:t>SU</w:t>
        </w:r>
      </w:smartTag>
      <w:r w:rsidR="00425A8D" w:rsidRPr="001B341C">
        <w:rPr>
          <w:b/>
          <w:sz w:val="24"/>
          <w:szCs w:val="24"/>
        </w:rPr>
        <w:t xml:space="preserve"> PASIŪLYMAIS ATPLĖŠIMO – SUSIPAŽINIMO SU CVP IS PRIEMONĖMIS GAUTAIS PASIŪLYMAIS PROCEDŪROS</w:t>
      </w:r>
    </w:p>
    <w:p w:rsidR="00425A8D" w:rsidRPr="00E34DCE" w:rsidRDefault="00425A8D" w:rsidP="00425A8D">
      <w:pPr>
        <w:pStyle w:val="Antrat2"/>
        <w:numPr>
          <w:ilvl w:val="1"/>
          <w:numId w:val="16"/>
        </w:numPr>
        <w:tabs>
          <w:tab w:val="left" w:pos="360"/>
          <w:tab w:val="left" w:pos="1276"/>
        </w:tabs>
        <w:ind w:left="0" w:firstLine="851"/>
        <w:rPr>
          <w:b/>
          <w:bCs/>
          <w:szCs w:val="24"/>
        </w:rPr>
      </w:pPr>
      <w:r w:rsidRPr="00E34DCE">
        <w:rPr>
          <w:szCs w:val="24"/>
        </w:rPr>
        <w:t xml:space="preserve">Susipažinimas su </w:t>
      </w:r>
      <w:r>
        <w:rPr>
          <w:szCs w:val="24"/>
        </w:rPr>
        <w:t>teikėj</w:t>
      </w:r>
      <w:r w:rsidRPr="00E34DCE">
        <w:rPr>
          <w:szCs w:val="24"/>
        </w:rPr>
        <w:t xml:space="preserve">ų pasiūlymais, gautais CVP IS priemonėmis, prilyginamas vokų atplėšimui. Su CVP IS elektroninėmis priemonėmis pateiktais pasiūlymais (toliau vadinamas Elektroninių vokų atplėšimo procedūra) susipažinimas </w:t>
      </w:r>
      <w:r w:rsidRPr="00AB6557">
        <w:rPr>
          <w:szCs w:val="24"/>
        </w:rPr>
        <w:t xml:space="preserve">vyks Komisijos posėdyje. Komisijos posėdis vyks </w:t>
      </w:r>
      <w:r w:rsidR="00AB6557" w:rsidRPr="00AB6557">
        <w:rPr>
          <w:szCs w:val="24"/>
        </w:rPr>
        <w:t>Lietuvos istorijos institute</w:t>
      </w:r>
      <w:r w:rsidRPr="00AB6557">
        <w:rPr>
          <w:szCs w:val="24"/>
        </w:rPr>
        <w:t xml:space="preserve">, adresu </w:t>
      </w:r>
      <w:r w:rsidR="00AB6557" w:rsidRPr="00AB6557">
        <w:rPr>
          <w:szCs w:val="24"/>
        </w:rPr>
        <w:t>Kražių g. 5</w:t>
      </w:r>
      <w:r w:rsidRPr="00AB6557">
        <w:rPr>
          <w:szCs w:val="24"/>
        </w:rPr>
        <w:t>,</w:t>
      </w:r>
      <w:r w:rsidR="00AB6557" w:rsidRPr="00AB6557">
        <w:rPr>
          <w:szCs w:val="24"/>
        </w:rPr>
        <w:t xml:space="preserve"> LT-01108</w:t>
      </w:r>
      <w:r w:rsidRPr="00AB6557">
        <w:rPr>
          <w:szCs w:val="24"/>
        </w:rPr>
        <w:t xml:space="preserve"> Vilnius, skelbime apie pirkimą nurodytu laiku.</w:t>
      </w:r>
    </w:p>
    <w:p w:rsidR="00425A8D" w:rsidRPr="004D3210" w:rsidRDefault="00425A8D" w:rsidP="00425A8D">
      <w:pPr>
        <w:pStyle w:val="Antrat2"/>
        <w:numPr>
          <w:ilvl w:val="1"/>
          <w:numId w:val="16"/>
        </w:numPr>
        <w:tabs>
          <w:tab w:val="left" w:pos="360"/>
          <w:tab w:val="left" w:pos="1276"/>
        </w:tabs>
        <w:ind w:left="0" w:firstLine="851"/>
        <w:rPr>
          <w:iCs/>
          <w:szCs w:val="24"/>
          <w:lang w:val="en-US"/>
        </w:rPr>
      </w:pPr>
      <w:r w:rsidRPr="004241A0">
        <w:rPr>
          <w:iCs/>
          <w:szCs w:val="24"/>
        </w:rPr>
        <w:t>Vokų atplėšimo procedūroje turi teisę dalyvauti visi pasiūlymus pateikę tiekėjai arba jų įgalioti atstovai, taip pat viešuosius pirkimus kontroliuojančių institucijų atstovai. Vokų atplėšimas vyksta ir tuo atveju, jei į posėdį neatvyksta pasiūlymus pateikę tiekėjai arba jų įgalioti atstovai.</w:t>
      </w:r>
      <w:r w:rsidRPr="00E34DCE">
        <w:rPr>
          <w:iCs/>
          <w:szCs w:val="24"/>
        </w:rPr>
        <w:t xml:space="preserve"> </w:t>
      </w:r>
    </w:p>
    <w:p w:rsidR="00425A8D" w:rsidRPr="004D3210" w:rsidRDefault="00425A8D" w:rsidP="00425A8D">
      <w:pPr>
        <w:pStyle w:val="Antrat2"/>
        <w:numPr>
          <w:ilvl w:val="1"/>
          <w:numId w:val="16"/>
        </w:numPr>
        <w:tabs>
          <w:tab w:val="left" w:pos="360"/>
          <w:tab w:val="left" w:pos="1276"/>
        </w:tabs>
        <w:ind w:left="0" w:firstLine="851"/>
        <w:rPr>
          <w:iCs/>
          <w:szCs w:val="24"/>
          <w:lang w:val="en-US"/>
        </w:rPr>
      </w:pPr>
      <w:proofErr w:type="spellStart"/>
      <w:proofErr w:type="gramStart"/>
      <w:r w:rsidRPr="004D3210">
        <w:rPr>
          <w:iCs/>
          <w:szCs w:val="24"/>
          <w:lang w:val="en-US"/>
        </w:rPr>
        <w:t>Vokų</w:t>
      </w:r>
      <w:proofErr w:type="spellEnd"/>
      <w:r w:rsidRPr="004D3210">
        <w:rPr>
          <w:iCs/>
          <w:szCs w:val="24"/>
          <w:lang w:val="en-US"/>
        </w:rPr>
        <w:t xml:space="preserve"> </w:t>
      </w:r>
      <w:proofErr w:type="spellStart"/>
      <w:r w:rsidRPr="004D3210">
        <w:rPr>
          <w:iCs/>
          <w:szCs w:val="24"/>
          <w:lang w:val="en-US"/>
        </w:rPr>
        <w:t>su</w:t>
      </w:r>
      <w:proofErr w:type="spellEnd"/>
      <w:r w:rsidRPr="004D3210">
        <w:rPr>
          <w:iCs/>
          <w:szCs w:val="24"/>
          <w:lang w:val="en-US"/>
        </w:rPr>
        <w:t xml:space="preserve"> </w:t>
      </w:r>
      <w:proofErr w:type="spellStart"/>
      <w:r w:rsidRPr="004D3210">
        <w:rPr>
          <w:iCs/>
          <w:szCs w:val="24"/>
          <w:lang w:val="en-US"/>
        </w:rPr>
        <w:t>pasiūlymais</w:t>
      </w:r>
      <w:proofErr w:type="spellEnd"/>
      <w:r w:rsidRPr="004D3210">
        <w:rPr>
          <w:iCs/>
          <w:szCs w:val="24"/>
          <w:lang w:val="en-US"/>
        </w:rPr>
        <w:t xml:space="preserve"> </w:t>
      </w:r>
      <w:proofErr w:type="spellStart"/>
      <w:r w:rsidRPr="004D3210">
        <w:rPr>
          <w:iCs/>
          <w:szCs w:val="24"/>
          <w:lang w:val="en-US"/>
        </w:rPr>
        <w:t>atplėšimo</w:t>
      </w:r>
      <w:proofErr w:type="spellEnd"/>
      <w:r w:rsidRPr="004D3210">
        <w:rPr>
          <w:iCs/>
          <w:szCs w:val="24"/>
          <w:lang w:val="en-US"/>
        </w:rPr>
        <w:t xml:space="preserve"> </w:t>
      </w:r>
      <w:proofErr w:type="spellStart"/>
      <w:r w:rsidRPr="004D3210">
        <w:rPr>
          <w:iCs/>
          <w:szCs w:val="24"/>
          <w:lang w:val="en-US"/>
        </w:rPr>
        <w:t>procedūroje</w:t>
      </w:r>
      <w:proofErr w:type="spellEnd"/>
      <w:r w:rsidRPr="004D3210">
        <w:rPr>
          <w:iCs/>
          <w:szCs w:val="24"/>
          <w:lang w:val="en-US"/>
        </w:rPr>
        <w:t xml:space="preserve"> </w:t>
      </w:r>
      <w:proofErr w:type="spellStart"/>
      <w:r w:rsidRPr="004D3210">
        <w:rPr>
          <w:iCs/>
          <w:szCs w:val="24"/>
          <w:lang w:val="en-US"/>
        </w:rPr>
        <w:t>dalyvaujantiems</w:t>
      </w:r>
      <w:proofErr w:type="spellEnd"/>
      <w:r w:rsidRPr="004D3210">
        <w:rPr>
          <w:iCs/>
          <w:szCs w:val="24"/>
          <w:lang w:val="en-US"/>
        </w:rPr>
        <w:t xml:space="preserve"> </w:t>
      </w:r>
      <w:proofErr w:type="spellStart"/>
      <w:r w:rsidRPr="004D3210">
        <w:rPr>
          <w:iCs/>
          <w:szCs w:val="24"/>
          <w:lang w:val="en-US"/>
        </w:rPr>
        <w:t>tiekėjams</w:t>
      </w:r>
      <w:proofErr w:type="spellEnd"/>
      <w:r w:rsidRPr="004D3210">
        <w:rPr>
          <w:iCs/>
          <w:szCs w:val="24"/>
          <w:lang w:val="en-US"/>
        </w:rPr>
        <w:t xml:space="preserve"> </w:t>
      </w:r>
      <w:proofErr w:type="spellStart"/>
      <w:r w:rsidRPr="004D3210">
        <w:rPr>
          <w:iCs/>
          <w:szCs w:val="24"/>
          <w:lang w:val="en-US"/>
        </w:rPr>
        <w:t>ar</w:t>
      </w:r>
      <w:proofErr w:type="spellEnd"/>
      <w:r w:rsidRPr="004D3210">
        <w:rPr>
          <w:iCs/>
          <w:szCs w:val="24"/>
          <w:lang w:val="en-US"/>
        </w:rPr>
        <w:t xml:space="preserve"> </w:t>
      </w:r>
      <w:proofErr w:type="spellStart"/>
      <w:r w:rsidRPr="004D3210">
        <w:rPr>
          <w:iCs/>
          <w:szCs w:val="24"/>
          <w:lang w:val="en-US"/>
        </w:rPr>
        <w:t>jų</w:t>
      </w:r>
      <w:proofErr w:type="spellEnd"/>
      <w:r w:rsidRPr="004D3210">
        <w:rPr>
          <w:iCs/>
          <w:szCs w:val="24"/>
          <w:lang w:val="en-US"/>
        </w:rPr>
        <w:t xml:space="preserve"> </w:t>
      </w:r>
      <w:proofErr w:type="spellStart"/>
      <w:r w:rsidRPr="004D3210">
        <w:rPr>
          <w:iCs/>
          <w:szCs w:val="24"/>
          <w:lang w:val="en-US"/>
        </w:rPr>
        <w:t>įgaliotiems</w:t>
      </w:r>
      <w:proofErr w:type="spellEnd"/>
      <w:r w:rsidRPr="004D3210">
        <w:rPr>
          <w:iCs/>
          <w:szCs w:val="24"/>
          <w:lang w:val="en-US"/>
        </w:rPr>
        <w:t xml:space="preserve"> </w:t>
      </w:r>
      <w:proofErr w:type="spellStart"/>
      <w:r w:rsidRPr="004D3210">
        <w:rPr>
          <w:iCs/>
          <w:szCs w:val="24"/>
          <w:lang w:val="en-US"/>
        </w:rPr>
        <w:t>atstovams</w:t>
      </w:r>
      <w:proofErr w:type="spellEnd"/>
      <w:r w:rsidRPr="004D3210">
        <w:rPr>
          <w:iCs/>
          <w:szCs w:val="24"/>
          <w:lang w:val="en-US"/>
        </w:rPr>
        <w:t xml:space="preserve"> </w:t>
      </w:r>
      <w:proofErr w:type="spellStart"/>
      <w:r w:rsidRPr="004D3210">
        <w:rPr>
          <w:iCs/>
          <w:szCs w:val="24"/>
          <w:lang w:val="en-US"/>
        </w:rPr>
        <w:t>skelbiamas</w:t>
      </w:r>
      <w:proofErr w:type="spellEnd"/>
      <w:r w:rsidRPr="004D3210">
        <w:rPr>
          <w:iCs/>
          <w:szCs w:val="24"/>
          <w:lang w:val="en-US"/>
        </w:rPr>
        <w:t xml:space="preserve"> </w:t>
      </w:r>
      <w:proofErr w:type="spellStart"/>
      <w:r w:rsidRPr="004D3210">
        <w:rPr>
          <w:iCs/>
          <w:szCs w:val="24"/>
          <w:lang w:val="en-US"/>
        </w:rPr>
        <w:t>pasiūlymą</w:t>
      </w:r>
      <w:proofErr w:type="spellEnd"/>
      <w:r w:rsidRPr="004D3210">
        <w:rPr>
          <w:iCs/>
          <w:szCs w:val="24"/>
          <w:lang w:val="en-US"/>
        </w:rPr>
        <w:t xml:space="preserve"> </w:t>
      </w:r>
      <w:proofErr w:type="spellStart"/>
      <w:r w:rsidRPr="004D3210">
        <w:rPr>
          <w:iCs/>
          <w:szCs w:val="24"/>
          <w:lang w:val="en-US"/>
        </w:rPr>
        <w:t>pateikusio</w:t>
      </w:r>
      <w:proofErr w:type="spellEnd"/>
      <w:r w:rsidRPr="004D3210">
        <w:rPr>
          <w:iCs/>
          <w:szCs w:val="24"/>
          <w:lang w:val="en-US"/>
        </w:rPr>
        <w:t xml:space="preserve"> </w:t>
      </w:r>
      <w:proofErr w:type="spellStart"/>
      <w:r w:rsidRPr="004D3210">
        <w:rPr>
          <w:iCs/>
          <w:szCs w:val="24"/>
          <w:lang w:val="en-US"/>
        </w:rPr>
        <w:t>tiekėjo</w:t>
      </w:r>
      <w:proofErr w:type="spellEnd"/>
      <w:r w:rsidRPr="004D3210">
        <w:rPr>
          <w:iCs/>
          <w:szCs w:val="24"/>
          <w:lang w:val="en-US"/>
        </w:rPr>
        <w:t xml:space="preserve"> </w:t>
      </w:r>
      <w:proofErr w:type="spellStart"/>
      <w:r w:rsidRPr="004D3210">
        <w:rPr>
          <w:iCs/>
          <w:szCs w:val="24"/>
          <w:lang w:val="en-US"/>
        </w:rPr>
        <w:t>pavadinimas</w:t>
      </w:r>
      <w:proofErr w:type="spellEnd"/>
      <w:r w:rsidRPr="004D3210">
        <w:rPr>
          <w:iCs/>
          <w:szCs w:val="24"/>
          <w:lang w:val="en-US"/>
        </w:rPr>
        <w:t xml:space="preserve">, </w:t>
      </w:r>
      <w:r>
        <w:rPr>
          <w:iCs/>
          <w:szCs w:val="24"/>
          <w:lang w:val="en-US"/>
        </w:rPr>
        <w:t xml:space="preserve">CVP IS </w:t>
      </w:r>
      <w:proofErr w:type="spellStart"/>
      <w:r w:rsidRPr="004D3210">
        <w:rPr>
          <w:iCs/>
          <w:szCs w:val="24"/>
          <w:lang w:val="en-US"/>
        </w:rPr>
        <w:t>nurodyta</w:t>
      </w:r>
      <w:proofErr w:type="spellEnd"/>
      <w:r w:rsidRPr="004D3210">
        <w:rPr>
          <w:iCs/>
          <w:szCs w:val="24"/>
          <w:lang w:val="en-US"/>
        </w:rPr>
        <w:t xml:space="preserve"> </w:t>
      </w:r>
      <w:proofErr w:type="spellStart"/>
      <w:r>
        <w:rPr>
          <w:iCs/>
          <w:szCs w:val="24"/>
          <w:lang w:val="en-US"/>
        </w:rPr>
        <w:t>pasiūlymo</w:t>
      </w:r>
      <w:proofErr w:type="spellEnd"/>
      <w:r>
        <w:rPr>
          <w:iCs/>
          <w:szCs w:val="24"/>
          <w:lang w:val="en-US"/>
        </w:rPr>
        <w:t xml:space="preserve"> </w:t>
      </w:r>
      <w:proofErr w:type="spellStart"/>
      <w:r w:rsidRPr="004D3210">
        <w:rPr>
          <w:iCs/>
          <w:szCs w:val="24"/>
          <w:lang w:val="en-US"/>
        </w:rPr>
        <w:t>kaina</w:t>
      </w:r>
      <w:proofErr w:type="spellEnd"/>
      <w:r w:rsidRPr="004D3210">
        <w:rPr>
          <w:iCs/>
          <w:szCs w:val="24"/>
          <w:lang w:val="en-US"/>
        </w:rPr>
        <w:t xml:space="preserve"> </w:t>
      </w:r>
      <w:proofErr w:type="spellStart"/>
      <w:r w:rsidRPr="004D3210">
        <w:rPr>
          <w:iCs/>
          <w:szCs w:val="24"/>
          <w:lang w:val="en-US"/>
        </w:rPr>
        <w:t>ir</w:t>
      </w:r>
      <w:proofErr w:type="spellEnd"/>
      <w:r w:rsidRPr="004D3210">
        <w:rPr>
          <w:iCs/>
          <w:szCs w:val="24"/>
          <w:lang w:val="en-US"/>
        </w:rPr>
        <w:t xml:space="preserve"> </w:t>
      </w:r>
      <w:proofErr w:type="spellStart"/>
      <w:r w:rsidRPr="004D3210">
        <w:rPr>
          <w:iCs/>
          <w:szCs w:val="24"/>
          <w:lang w:val="en-US"/>
        </w:rPr>
        <w:t>pranešama</w:t>
      </w:r>
      <w:proofErr w:type="spellEnd"/>
      <w:r w:rsidRPr="004D3210">
        <w:rPr>
          <w:iCs/>
          <w:szCs w:val="24"/>
          <w:lang w:val="en-US"/>
        </w:rPr>
        <w:t xml:space="preserve">, </w:t>
      </w:r>
      <w:proofErr w:type="spellStart"/>
      <w:r w:rsidRPr="004D3210">
        <w:rPr>
          <w:iCs/>
          <w:szCs w:val="24"/>
          <w:lang w:val="en-US"/>
        </w:rPr>
        <w:t>ar</w:t>
      </w:r>
      <w:proofErr w:type="spellEnd"/>
      <w:r w:rsidRPr="004D3210">
        <w:rPr>
          <w:iCs/>
          <w:szCs w:val="24"/>
          <w:lang w:val="en-US"/>
        </w:rPr>
        <w:t xml:space="preserve"> </w:t>
      </w:r>
      <w:proofErr w:type="spellStart"/>
      <w:r w:rsidRPr="004D3210">
        <w:rPr>
          <w:iCs/>
          <w:szCs w:val="24"/>
          <w:lang w:val="en-US"/>
        </w:rPr>
        <w:t>yra</w:t>
      </w:r>
      <w:proofErr w:type="spellEnd"/>
      <w:r w:rsidRPr="004D3210">
        <w:rPr>
          <w:iCs/>
          <w:szCs w:val="24"/>
          <w:lang w:val="en-US"/>
        </w:rPr>
        <w:t xml:space="preserve"> </w:t>
      </w:r>
      <w:proofErr w:type="spellStart"/>
      <w:r w:rsidRPr="004D3210">
        <w:rPr>
          <w:iCs/>
          <w:szCs w:val="24"/>
          <w:lang w:val="en-US"/>
        </w:rPr>
        <w:t>pateiktas</w:t>
      </w:r>
      <w:proofErr w:type="spellEnd"/>
      <w:r w:rsidRPr="004D3210">
        <w:rPr>
          <w:iCs/>
          <w:szCs w:val="24"/>
          <w:lang w:val="en-US"/>
        </w:rPr>
        <w:t xml:space="preserve"> </w:t>
      </w:r>
      <w:proofErr w:type="spellStart"/>
      <w:r w:rsidRPr="004D3210">
        <w:rPr>
          <w:iCs/>
          <w:szCs w:val="24"/>
          <w:lang w:val="en-US"/>
        </w:rPr>
        <w:t>pasiūlymo</w:t>
      </w:r>
      <w:proofErr w:type="spellEnd"/>
      <w:r w:rsidRPr="004D3210">
        <w:rPr>
          <w:iCs/>
          <w:szCs w:val="24"/>
          <w:lang w:val="en-US"/>
        </w:rPr>
        <w:t xml:space="preserve"> </w:t>
      </w:r>
      <w:proofErr w:type="spellStart"/>
      <w:r w:rsidRPr="004D3210">
        <w:rPr>
          <w:iCs/>
          <w:szCs w:val="24"/>
          <w:lang w:val="en-US"/>
        </w:rPr>
        <w:t>galiojimo</w:t>
      </w:r>
      <w:proofErr w:type="spellEnd"/>
      <w:r w:rsidRPr="004D3210">
        <w:rPr>
          <w:iCs/>
          <w:szCs w:val="24"/>
          <w:lang w:val="en-US"/>
        </w:rPr>
        <w:t xml:space="preserve"> </w:t>
      </w:r>
      <w:proofErr w:type="spellStart"/>
      <w:r w:rsidRPr="004D3210">
        <w:rPr>
          <w:iCs/>
          <w:szCs w:val="24"/>
          <w:lang w:val="en-US"/>
        </w:rPr>
        <w:t>užtikrinimas</w:t>
      </w:r>
      <w:proofErr w:type="spellEnd"/>
      <w:r>
        <w:rPr>
          <w:iCs/>
          <w:szCs w:val="24"/>
          <w:lang w:val="en-US"/>
        </w:rPr>
        <w:t xml:space="preserve"> (</w:t>
      </w:r>
      <w:proofErr w:type="spellStart"/>
      <w:r>
        <w:rPr>
          <w:iCs/>
          <w:szCs w:val="24"/>
          <w:lang w:val="en-US"/>
        </w:rPr>
        <w:t>jei</w:t>
      </w:r>
      <w:proofErr w:type="spellEnd"/>
      <w:r>
        <w:rPr>
          <w:iCs/>
          <w:szCs w:val="24"/>
          <w:lang w:val="en-US"/>
        </w:rPr>
        <w:t xml:space="preserve"> </w:t>
      </w:r>
      <w:proofErr w:type="spellStart"/>
      <w:r>
        <w:rPr>
          <w:iCs/>
          <w:szCs w:val="24"/>
          <w:lang w:val="en-US"/>
        </w:rPr>
        <w:t>reikalaujamas</w:t>
      </w:r>
      <w:proofErr w:type="spellEnd"/>
      <w:r>
        <w:rPr>
          <w:iCs/>
          <w:szCs w:val="24"/>
          <w:lang w:val="en-US"/>
        </w:rPr>
        <w:t>)</w:t>
      </w:r>
      <w:r w:rsidRPr="004D3210">
        <w:rPr>
          <w:iCs/>
          <w:szCs w:val="24"/>
          <w:lang w:val="en-US"/>
        </w:rPr>
        <w:t xml:space="preserve">, </w:t>
      </w:r>
      <w:proofErr w:type="spellStart"/>
      <w:r w:rsidRPr="004D3210">
        <w:rPr>
          <w:iCs/>
          <w:szCs w:val="24"/>
          <w:lang w:val="en-US"/>
        </w:rPr>
        <w:t>ar</w:t>
      </w:r>
      <w:proofErr w:type="spellEnd"/>
      <w:r w:rsidRPr="004D3210">
        <w:rPr>
          <w:iCs/>
          <w:szCs w:val="24"/>
          <w:lang w:val="en-US"/>
        </w:rPr>
        <w:t xml:space="preserve"> </w:t>
      </w:r>
      <w:proofErr w:type="spellStart"/>
      <w:r w:rsidRPr="004D3210">
        <w:rPr>
          <w:iCs/>
          <w:szCs w:val="24"/>
          <w:lang w:val="en-US"/>
        </w:rPr>
        <w:t>pasiūlymas</w:t>
      </w:r>
      <w:proofErr w:type="spellEnd"/>
      <w:r w:rsidRPr="004D3210">
        <w:rPr>
          <w:iCs/>
          <w:szCs w:val="24"/>
          <w:lang w:val="en-US"/>
        </w:rPr>
        <w:t xml:space="preserve"> </w:t>
      </w:r>
      <w:proofErr w:type="spellStart"/>
      <w:r w:rsidRPr="004D3210">
        <w:rPr>
          <w:iCs/>
          <w:szCs w:val="24"/>
          <w:lang w:val="en-US"/>
        </w:rPr>
        <w:t>pateiktas</w:t>
      </w:r>
      <w:proofErr w:type="spellEnd"/>
      <w:r w:rsidRPr="004D3210">
        <w:rPr>
          <w:iCs/>
          <w:szCs w:val="24"/>
          <w:lang w:val="en-US"/>
        </w:rPr>
        <w:t xml:space="preserve"> </w:t>
      </w:r>
      <w:proofErr w:type="spellStart"/>
      <w:r w:rsidRPr="004D3210">
        <w:rPr>
          <w:iCs/>
          <w:szCs w:val="24"/>
          <w:lang w:val="en-US"/>
        </w:rPr>
        <w:t>Perkančiosios</w:t>
      </w:r>
      <w:proofErr w:type="spellEnd"/>
      <w:r w:rsidRPr="004D3210">
        <w:rPr>
          <w:iCs/>
          <w:szCs w:val="24"/>
          <w:lang w:val="en-US"/>
        </w:rPr>
        <w:t xml:space="preserve"> </w:t>
      </w:r>
      <w:proofErr w:type="spellStart"/>
      <w:r w:rsidRPr="004D3210">
        <w:rPr>
          <w:iCs/>
          <w:szCs w:val="24"/>
          <w:lang w:val="en-US"/>
        </w:rPr>
        <w:t>organizacijos</w:t>
      </w:r>
      <w:proofErr w:type="spellEnd"/>
      <w:r w:rsidRPr="004D3210">
        <w:rPr>
          <w:iCs/>
          <w:szCs w:val="24"/>
          <w:lang w:val="en-US"/>
        </w:rPr>
        <w:t xml:space="preserve"> </w:t>
      </w:r>
      <w:proofErr w:type="spellStart"/>
      <w:r w:rsidRPr="004D3210">
        <w:rPr>
          <w:iCs/>
          <w:szCs w:val="24"/>
          <w:lang w:val="en-US"/>
        </w:rPr>
        <w:t>nurodytomis</w:t>
      </w:r>
      <w:proofErr w:type="spellEnd"/>
      <w:r w:rsidRPr="004D3210">
        <w:rPr>
          <w:iCs/>
          <w:szCs w:val="24"/>
          <w:lang w:val="en-US"/>
        </w:rPr>
        <w:t xml:space="preserve"> </w:t>
      </w:r>
      <w:proofErr w:type="spellStart"/>
      <w:r w:rsidRPr="004D3210">
        <w:rPr>
          <w:iCs/>
          <w:szCs w:val="24"/>
          <w:lang w:val="en-US"/>
        </w:rPr>
        <w:t>elektroninėmis</w:t>
      </w:r>
      <w:proofErr w:type="spellEnd"/>
      <w:r w:rsidRPr="004D3210">
        <w:rPr>
          <w:iCs/>
          <w:szCs w:val="24"/>
          <w:lang w:val="en-US"/>
        </w:rPr>
        <w:t xml:space="preserve"> </w:t>
      </w:r>
      <w:proofErr w:type="spellStart"/>
      <w:r w:rsidRPr="004D3210">
        <w:rPr>
          <w:iCs/>
          <w:szCs w:val="24"/>
          <w:lang w:val="en-US"/>
        </w:rPr>
        <w:t>priemonėmis</w:t>
      </w:r>
      <w:proofErr w:type="spellEnd"/>
      <w:r w:rsidRPr="004D3210">
        <w:rPr>
          <w:iCs/>
          <w:szCs w:val="24"/>
          <w:lang w:val="en-US"/>
        </w:rPr>
        <w:t>.</w:t>
      </w:r>
      <w:proofErr w:type="gramEnd"/>
      <w:r w:rsidRPr="004D3210">
        <w:rPr>
          <w:iCs/>
          <w:szCs w:val="24"/>
          <w:lang w:val="en-US"/>
        </w:rPr>
        <w:t xml:space="preserve"> </w:t>
      </w:r>
      <w:proofErr w:type="spellStart"/>
      <w:proofErr w:type="gramStart"/>
      <w:r w:rsidRPr="004D3210">
        <w:rPr>
          <w:iCs/>
          <w:szCs w:val="24"/>
          <w:lang w:val="en-US"/>
        </w:rPr>
        <w:t>Ši</w:t>
      </w:r>
      <w:proofErr w:type="spellEnd"/>
      <w:r w:rsidRPr="004D3210">
        <w:rPr>
          <w:iCs/>
          <w:szCs w:val="24"/>
          <w:lang w:val="en-US"/>
        </w:rPr>
        <w:t xml:space="preserve"> </w:t>
      </w:r>
      <w:proofErr w:type="spellStart"/>
      <w:r w:rsidRPr="004D3210">
        <w:rPr>
          <w:iCs/>
          <w:szCs w:val="24"/>
          <w:lang w:val="en-US"/>
        </w:rPr>
        <w:t>informacija</w:t>
      </w:r>
      <w:proofErr w:type="spellEnd"/>
      <w:r w:rsidRPr="004D3210">
        <w:rPr>
          <w:iCs/>
          <w:szCs w:val="24"/>
          <w:lang w:val="en-US"/>
        </w:rPr>
        <w:t xml:space="preserve"> </w:t>
      </w:r>
      <w:proofErr w:type="spellStart"/>
      <w:r w:rsidRPr="004D3210">
        <w:rPr>
          <w:iCs/>
          <w:szCs w:val="24"/>
          <w:lang w:val="en-US"/>
        </w:rPr>
        <w:t>pateikiama</w:t>
      </w:r>
      <w:proofErr w:type="spellEnd"/>
      <w:r w:rsidRPr="004D3210">
        <w:rPr>
          <w:iCs/>
          <w:szCs w:val="24"/>
          <w:lang w:val="en-US"/>
        </w:rPr>
        <w:t xml:space="preserve"> </w:t>
      </w:r>
      <w:proofErr w:type="spellStart"/>
      <w:r w:rsidRPr="004D3210">
        <w:rPr>
          <w:iCs/>
          <w:szCs w:val="24"/>
          <w:lang w:val="en-US"/>
        </w:rPr>
        <w:t>ir</w:t>
      </w:r>
      <w:proofErr w:type="spellEnd"/>
      <w:r w:rsidRPr="004D3210">
        <w:rPr>
          <w:iCs/>
          <w:szCs w:val="24"/>
          <w:lang w:val="en-US"/>
        </w:rPr>
        <w:t xml:space="preserve"> </w:t>
      </w:r>
      <w:proofErr w:type="spellStart"/>
      <w:r w:rsidRPr="004D3210">
        <w:rPr>
          <w:iCs/>
          <w:szCs w:val="24"/>
          <w:lang w:val="en-US"/>
        </w:rPr>
        <w:t>posėdyje</w:t>
      </w:r>
      <w:proofErr w:type="spellEnd"/>
      <w:r w:rsidRPr="004D3210">
        <w:rPr>
          <w:iCs/>
          <w:szCs w:val="24"/>
          <w:lang w:val="en-US"/>
        </w:rPr>
        <w:t xml:space="preserve"> </w:t>
      </w:r>
      <w:proofErr w:type="spellStart"/>
      <w:r w:rsidRPr="004D3210">
        <w:rPr>
          <w:iCs/>
          <w:szCs w:val="24"/>
          <w:lang w:val="en-US"/>
        </w:rPr>
        <w:t>nedalyvavusiems</w:t>
      </w:r>
      <w:proofErr w:type="spellEnd"/>
      <w:r w:rsidRPr="004D3210">
        <w:rPr>
          <w:iCs/>
          <w:szCs w:val="24"/>
          <w:lang w:val="en-US"/>
        </w:rPr>
        <w:t xml:space="preserve">, </w:t>
      </w:r>
      <w:proofErr w:type="spellStart"/>
      <w:r w:rsidRPr="004D3210">
        <w:rPr>
          <w:iCs/>
          <w:szCs w:val="24"/>
          <w:lang w:val="en-US"/>
        </w:rPr>
        <w:t>tačiau</w:t>
      </w:r>
      <w:proofErr w:type="spellEnd"/>
      <w:r w:rsidRPr="004D3210">
        <w:rPr>
          <w:iCs/>
          <w:szCs w:val="24"/>
          <w:lang w:val="en-US"/>
        </w:rPr>
        <w:t xml:space="preserve"> </w:t>
      </w:r>
      <w:proofErr w:type="spellStart"/>
      <w:r w:rsidRPr="004D3210">
        <w:rPr>
          <w:iCs/>
          <w:szCs w:val="24"/>
          <w:lang w:val="en-US"/>
        </w:rPr>
        <w:t>pageidavimą</w:t>
      </w:r>
      <w:proofErr w:type="spellEnd"/>
      <w:r w:rsidRPr="004D3210">
        <w:rPr>
          <w:iCs/>
          <w:szCs w:val="24"/>
          <w:lang w:val="en-US"/>
        </w:rPr>
        <w:t xml:space="preserve"> </w:t>
      </w:r>
      <w:proofErr w:type="spellStart"/>
      <w:r w:rsidRPr="004D3210">
        <w:rPr>
          <w:iCs/>
          <w:szCs w:val="24"/>
          <w:lang w:val="en-US"/>
        </w:rPr>
        <w:t>gauti</w:t>
      </w:r>
      <w:proofErr w:type="spellEnd"/>
      <w:r w:rsidRPr="004D3210">
        <w:rPr>
          <w:iCs/>
          <w:szCs w:val="24"/>
          <w:lang w:val="en-US"/>
        </w:rPr>
        <w:t xml:space="preserve"> </w:t>
      </w:r>
      <w:proofErr w:type="spellStart"/>
      <w:r w:rsidRPr="004D3210">
        <w:rPr>
          <w:iCs/>
          <w:szCs w:val="24"/>
          <w:lang w:val="en-US"/>
        </w:rPr>
        <w:t>informaciją</w:t>
      </w:r>
      <w:proofErr w:type="spellEnd"/>
      <w:r w:rsidRPr="004D3210">
        <w:rPr>
          <w:iCs/>
          <w:szCs w:val="24"/>
          <w:lang w:val="en-US"/>
        </w:rPr>
        <w:t xml:space="preserve"> CVP IS </w:t>
      </w:r>
      <w:proofErr w:type="spellStart"/>
      <w:r w:rsidRPr="004D3210">
        <w:rPr>
          <w:iCs/>
          <w:szCs w:val="24"/>
          <w:lang w:val="en-US"/>
        </w:rPr>
        <w:t>susirašinėjimo</w:t>
      </w:r>
      <w:proofErr w:type="spellEnd"/>
      <w:r w:rsidRPr="004D3210">
        <w:rPr>
          <w:iCs/>
          <w:szCs w:val="24"/>
          <w:lang w:val="en-US"/>
        </w:rPr>
        <w:t xml:space="preserve"> </w:t>
      </w:r>
      <w:proofErr w:type="spellStart"/>
      <w:r w:rsidRPr="004D3210">
        <w:rPr>
          <w:iCs/>
          <w:szCs w:val="24"/>
          <w:lang w:val="en-US"/>
        </w:rPr>
        <w:t>priemonėmis</w:t>
      </w:r>
      <w:proofErr w:type="spellEnd"/>
      <w:r w:rsidRPr="004D3210">
        <w:rPr>
          <w:iCs/>
          <w:szCs w:val="24"/>
          <w:lang w:val="en-US"/>
        </w:rPr>
        <w:t xml:space="preserve"> </w:t>
      </w:r>
      <w:proofErr w:type="spellStart"/>
      <w:r w:rsidRPr="004D3210">
        <w:rPr>
          <w:iCs/>
          <w:szCs w:val="24"/>
          <w:lang w:val="en-US"/>
        </w:rPr>
        <w:t>pareiškusiems</w:t>
      </w:r>
      <w:proofErr w:type="spellEnd"/>
      <w:r w:rsidRPr="004D3210">
        <w:rPr>
          <w:iCs/>
          <w:szCs w:val="24"/>
          <w:lang w:val="en-US"/>
        </w:rPr>
        <w:t xml:space="preserve">, </w:t>
      </w:r>
      <w:proofErr w:type="spellStart"/>
      <w:r w:rsidRPr="004D3210">
        <w:rPr>
          <w:iCs/>
          <w:szCs w:val="24"/>
          <w:lang w:val="en-US"/>
        </w:rPr>
        <w:t>pasiūlymą</w:t>
      </w:r>
      <w:proofErr w:type="spellEnd"/>
      <w:r w:rsidRPr="004D3210">
        <w:rPr>
          <w:iCs/>
          <w:szCs w:val="24"/>
          <w:lang w:val="en-US"/>
        </w:rPr>
        <w:t xml:space="preserve"> </w:t>
      </w:r>
      <w:proofErr w:type="spellStart"/>
      <w:r w:rsidRPr="004D3210">
        <w:rPr>
          <w:iCs/>
          <w:szCs w:val="24"/>
          <w:lang w:val="en-US"/>
        </w:rPr>
        <w:t>pateikusiems</w:t>
      </w:r>
      <w:proofErr w:type="spellEnd"/>
      <w:r w:rsidRPr="004D3210">
        <w:rPr>
          <w:iCs/>
          <w:szCs w:val="24"/>
          <w:lang w:val="en-US"/>
        </w:rPr>
        <w:t xml:space="preserve"> </w:t>
      </w:r>
      <w:proofErr w:type="spellStart"/>
      <w:r w:rsidRPr="004D3210">
        <w:rPr>
          <w:iCs/>
          <w:szCs w:val="24"/>
          <w:lang w:val="en-US"/>
        </w:rPr>
        <w:t>tiekėjams</w:t>
      </w:r>
      <w:proofErr w:type="spellEnd"/>
      <w:r w:rsidRPr="004D3210">
        <w:rPr>
          <w:iCs/>
          <w:szCs w:val="24"/>
          <w:lang w:val="en-US"/>
        </w:rPr>
        <w:t>.</w:t>
      </w:r>
      <w:proofErr w:type="gramEnd"/>
      <w:r w:rsidRPr="004D3210">
        <w:rPr>
          <w:iCs/>
          <w:szCs w:val="24"/>
          <w:lang w:val="en-US"/>
        </w:rPr>
        <w:t xml:space="preserve"> </w:t>
      </w:r>
    </w:p>
    <w:p w:rsidR="00425A8D" w:rsidRPr="0070427E" w:rsidRDefault="00425A8D" w:rsidP="00425A8D">
      <w:pPr>
        <w:pStyle w:val="Antrat2"/>
        <w:numPr>
          <w:ilvl w:val="1"/>
          <w:numId w:val="16"/>
        </w:numPr>
        <w:tabs>
          <w:tab w:val="left" w:pos="360"/>
          <w:tab w:val="left" w:pos="1276"/>
        </w:tabs>
        <w:ind w:left="0" w:firstLine="851"/>
      </w:pPr>
      <w:r w:rsidRPr="0070427E">
        <w:t>Pasiūlymo kaina yra laikoma t</w:t>
      </w:r>
      <w:r>
        <w:t>a</w:t>
      </w:r>
      <w:r w:rsidRPr="0070427E">
        <w:t xml:space="preserve"> kaina, kurią </w:t>
      </w:r>
      <w:r>
        <w:t>teikėj</w:t>
      </w:r>
      <w:r w:rsidRPr="0070427E">
        <w:t>as nurodė CVP IS.</w:t>
      </w:r>
    </w:p>
    <w:p w:rsidR="00425A8D" w:rsidRPr="004D3210" w:rsidRDefault="00425A8D" w:rsidP="00425A8D">
      <w:pPr>
        <w:pStyle w:val="Antrat2"/>
        <w:numPr>
          <w:ilvl w:val="1"/>
          <w:numId w:val="16"/>
        </w:numPr>
        <w:tabs>
          <w:tab w:val="left" w:pos="360"/>
          <w:tab w:val="left" w:pos="1418"/>
        </w:tabs>
        <w:ind w:left="0" w:firstLine="851"/>
        <w:rPr>
          <w:i/>
          <w:szCs w:val="24"/>
        </w:rPr>
      </w:pPr>
      <w:r w:rsidRPr="004D3210">
        <w:rPr>
          <w:iCs/>
          <w:szCs w:val="24"/>
        </w:rPr>
        <w:t>Tolesnes pasiūlymų nagrinėjimo, vertinimo ir palyginimo procedūras atlieka Komisija, teikėjams ar jų įgaliotiems atstovams nedalyvaujant.</w:t>
      </w:r>
    </w:p>
    <w:p w:rsidR="00425A8D" w:rsidRPr="00116861" w:rsidRDefault="00425A8D" w:rsidP="00425A8D">
      <w:pPr>
        <w:spacing w:after="0" w:line="240" w:lineRule="auto"/>
        <w:ind w:firstLine="851"/>
        <w:jc w:val="both"/>
        <w:rPr>
          <w:szCs w:val="24"/>
        </w:rPr>
      </w:pPr>
    </w:p>
    <w:p w:rsidR="00425A8D" w:rsidRPr="00116861" w:rsidRDefault="00425A8D" w:rsidP="00425A8D">
      <w:pPr>
        <w:numPr>
          <w:ilvl w:val="0"/>
          <w:numId w:val="16"/>
        </w:numPr>
        <w:spacing w:after="0" w:line="240" w:lineRule="auto"/>
        <w:jc w:val="center"/>
        <w:rPr>
          <w:b/>
          <w:szCs w:val="24"/>
        </w:rPr>
      </w:pPr>
      <w:r w:rsidRPr="00116861">
        <w:rPr>
          <w:b/>
          <w:spacing w:val="-8"/>
          <w:szCs w:val="24"/>
        </w:rPr>
        <w:t xml:space="preserve"> PASIŪLYMŲ </w:t>
      </w:r>
      <w:r w:rsidRPr="00116861">
        <w:rPr>
          <w:b/>
          <w:szCs w:val="24"/>
        </w:rPr>
        <w:t>NAGRINĖJIMAS IR PASIŪLYMŲ ATMETIMO PRIEŽASTYS</w:t>
      </w:r>
    </w:p>
    <w:p w:rsidR="00425A8D" w:rsidRPr="00116861" w:rsidRDefault="00425A8D" w:rsidP="00425A8D">
      <w:pPr>
        <w:spacing w:after="0" w:line="240" w:lineRule="auto"/>
        <w:ind w:firstLine="851"/>
        <w:jc w:val="both"/>
        <w:rPr>
          <w:b/>
          <w:szCs w:val="24"/>
        </w:rPr>
      </w:pPr>
    </w:p>
    <w:p w:rsidR="00425A8D" w:rsidRDefault="00425A8D" w:rsidP="00D658AF">
      <w:pPr>
        <w:pStyle w:val="Antrat2"/>
        <w:numPr>
          <w:ilvl w:val="1"/>
          <w:numId w:val="16"/>
        </w:numPr>
        <w:tabs>
          <w:tab w:val="left" w:pos="1418"/>
        </w:tabs>
        <w:ind w:left="0" w:firstLine="720"/>
      </w:pPr>
      <w:r>
        <w:t>P</w:t>
      </w:r>
      <w:r w:rsidRPr="0070427E">
        <w:t xml:space="preserve">ateiktus pasiūlymus nagrinėja ir vertina Komisija. Pasiūlymai nagrinėjami ir vertinami konfidencialiai, nedalyvaujant pasiūlymus pateikusiems </w:t>
      </w:r>
      <w:r>
        <w:t>teikėj</w:t>
      </w:r>
      <w:r w:rsidRPr="0070427E">
        <w:t xml:space="preserve">ams ar jų atstovams. </w:t>
      </w:r>
      <w:r>
        <w:t>Teikėj</w:t>
      </w:r>
      <w:r w:rsidRPr="0070427E">
        <w:t xml:space="preserve">ų kvalifikaciniai duomenys vertinami tikrinant jų atitikimą pirkimo dokumentuose nustatytiems minimaliems kvalifikaciniams reikalavimams. </w:t>
      </w:r>
    </w:p>
    <w:p w:rsidR="00425A8D" w:rsidRDefault="00425A8D" w:rsidP="00D658AF">
      <w:pPr>
        <w:pStyle w:val="Antrat2"/>
        <w:numPr>
          <w:ilvl w:val="1"/>
          <w:numId w:val="16"/>
        </w:numPr>
        <w:tabs>
          <w:tab w:val="left" w:pos="1418"/>
        </w:tabs>
        <w:ind w:left="0" w:firstLine="720"/>
      </w:pPr>
      <w:r w:rsidRPr="0070427E">
        <w:t xml:space="preserve">Jeigu Komisija mano, kad </w:t>
      </w:r>
      <w:r>
        <w:t>teikėj</w:t>
      </w:r>
      <w:r w:rsidRPr="0070427E">
        <w:t xml:space="preserve">o pateikti duomenys, įrodantys jo minimalių kvalifikacinių reikalavimų atitikimą pirkimo dokumentams, yra neišsamūs arba netikslus, ji privalo </w:t>
      </w:r>
      <w:r w:rsidRPr="0070427E">
        <w:rPr>
          <w:iCs/>
          <w:szCs w:val="24"/>
        </w:rPr>
        <w:t xml:space="preserve">CVP IS priemonėmis </w:t>
      </w:r>
      <w:r w:rsidRPr="0070427E">
        <w:t xml:space="preserve">nepažeisdama viešųjų pirkimų principų prašyti </w:t>
      </w:r>
      <w:r>
        <w:t>teikėj</w:t>
      </w:r>
      <w:r w:rsidRPr="0070427E">
        <w:t xml:space="preserve">o patikslinti šiuos duomenis. Jeigu </w:t>
      </w:r>
      <w:r>
        <w:t>teikėj</w:t>
      </w:r>
      <w:r w:rsidRPr="0070427E">
        <w:t xml:space="preserve">o kvalifikacija neatitinka pirkimo dokumentuose nustatytų minimalių kvalifikacijos reikalavimų arba jei paprašytas </w:t>
      </w:r>
      <w:r>
        <w:t>teikėj</w:t>
      </w:r>
      <w:r w:rsidRPr="0070427E">
        <w:t xml:space="preserve">as </w:t>
      </w:r>
      <w:r w:rsidRPr="0070427E">
        <w:rPr>
          <w:iCs/>
          <w:szCs w:val="24"/>
        </w:rPr>
        <w:t xml:space="preserve">CVP IS priemonėmis </w:t>
      </w:r>
      <w:r w:rsidRPr="0070427E">
        <w:t>nepatikslino pateiktų netikslių ar neišsamių duomenų apie savo kvalifikacij</w:t>
      </w:r>
      <w:r>
        <w:t>ą</w:t>
      </w:r>
      <w:r w:rsidRPr="0070427E">
        <w:t xml:space="preserve">, toks pasiūlymas atmetamas. </w:t>
      </w:r>
    </w:p>
    <w:p w:rsidR="00425A8D" w:rsidRPr="00F82C74" w:rsidRDefault="00425A8D" w:rsidP="00D658AF">
      <w:pPr>
        <w:pStyle w:val="Antrat2"/>
        <w:numPr>
          <w:ilvl w:val="1"/>
          <w:numId w:val="16"/>
        </w:numPr>
        <w:tabs>
          <w:tab w:val="left" w:pos="1418"/>
        </w:tabs>
        <w:ind w:left="0" w:firstLine="720"/>
      </w:pPr>
      <w:r w:rsidRPr="00F82C74">
        <w:t xml:space="preserve">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perkančioji organizacija privalo prašyti tiekėjo patikslinti, papildyti arba pateikti šiuos dokumentus per nustatytą protingą terminą, kuris negali būti trumpesnis kaip 3 darbo dienos nuo prašymo išsiuntimo iš perkančiosios organizacijos dienos. </w:t>
      </w:r>
    </w:p>
    <w:p w:rsidR="00425A8D" w:rsidRPr="0070427E" w:rsidRDefault="00425A8D" w:rsidP="00D658AF">
      <w:pPr>
        <w:pStyle w:val="Antrat2"/>
        <w:numPr>
          <w:ilvl w:val="1"/>
          <w:numId w:val="16"/>
        </w:numPr>
        <w:tabs>
          <w:tab w:val="left" w:pos="1418"/>
        </w:tabs>
        <w:ind w:left="0" w:firstLine="720"/>
      </w:pPr>
      <w:r w:rsidRPr="0070427E">
        <w:t xml:space="preserve">Įvertinus </w:t>
      </w:r>
      <w:r>
        <w:t>teikėj</w:t>
      </w:r>
      <w:r w:rsidRPr="0070427E">
        <w:t xml:space="preserve">o kvalifikacinius duomenis, Komisija priima sprendimą dėl kiekvieno pasiūlymą pateikusio </w:t>
      </w:r>
      <w:r>
        <w:t>teikėj</w:t>
      </w:r>
      <w:r w:rsidRPr="0070427E">
        <w:t>o kvalifikacijos atitikimo pirkimo dokumentuose nustatytiems minimaliems kvalifikaciniams reikalavimams ir apie priimtą sprendimą</w:t>
      </w:r>
      <w:r w:rsidRPr="0070427E">
        <w:rPr>
          <w:iCs/>
          <w:szCs w:val="24"/>
        </w:rPr>
        <w:t xml:space="preserve"> CVP IS priemonėmis</w:t>
      </w:r>
      <w:r w:rsidRPr="0070427E">
        <w:t xml:space="preserve"> praneša </w:t>
      </w:r>
      <w:r>
        <w:t>teikėj</w:t>
      </w:r>
      <w:r w:rsidRPr="0070427E">
        <w:t xml:space="preserve">ams. Teisę dalyvauti tolesnėse pirkimo procedūrose turi tik tie </w:t>
      </w:r>
      <w:r>
        <w:t>teikėj</w:t>
      </w:r>
      <w:r w:rsidRPr="0070427E">
        <w:t xml:space="preserve">ai, kurių kvalifikaciniai duomenys atitinka keliamus reikalavimus. </w:t>
      </w:r>
    </w:p>
    <w:p w:rsidR="00425A8D" w:rsidRPr="0070427E" w:rsidRDefault="00425A8D" w:rsidP="00D658AF">
      <w:pPr>
        <w:pStyle w:val="Pagrindinistekstas2"/>
        <w:numPr>
          <w:ilvl w:val="1"/>
          <w:numId w:val="16"/>
        </w:numPr>
        <w:tabs>
          <w:tab w:val="left" w:pos="1418"/>
        </w:tabs>
        <w:spacing w:after="0" w:line="240" w:lineRule="auto"/>
        <w:ind w:left="0" w:firstLine="720"/>
        <w:jc w:val="both"/>
      </w:pPr>
      <w:r>
        <w:t>Teikėj</w:t>
      </w:r>
      <w:r w:rsidRPr="0070427E">
        <w:t xml:space="preserve">ų, atitikusių pirkimo dokumentuose nustatytus minimalius kvalifikacinius reikalavimus, pasiūlymai vertinami toliau. Komisijai vertinimo metu kilus neaiškumų gali prašyti, kad </w:t>
      </w:r>
      <w:r>
        <w:t>teikėj</w:t>
      </w:r>
      <w:r w:rsidRPr="0070427E">
        <w:t xml:space="preserve">ai </w:t>
      </w:r>
      <w:r w:rsidRPr="0070427E">
        <w:rPr>
          <w:iCs/>
          <w:szCs w:val="24"/>
        </w:rPr>
        <w:t xml:space="preserve">CVP IS priemonėmis </w:t>
      </w:r>
      <w:r w:rsidRPr="0070427E">
        <w:t xml:space="preserve">paaiškintų savo pasiūlymus. Aiškindami pateiktus pasiūlymus </w:t>
      </w:r>
      <w:r>
        <w:t>teikėj</w:t>
      </w:r>
      <w:r w:rsidRPr="0070427E">
        <w:t>ai negali pakeisti pasiūlymo esmės (keisti kainą, padaryti kitų pakeitimų, dėl kurių pirkimų dokumentų reikalavimų neatitinkantis pasiūlymas taptų atitinkančiu pirkimo dokumentų reikalavimus).</w:t>
      </w:r>
    </w:p>
    <w:p w:rsidR="00425A8D" w:rsidRPr="0070427E" w:rsidRDefault="00425A8D" w:rsidP="00D658AF">
      <w:pPr>
        <w:pStyle w:val="Antrat2"/>
        <w:numPr>
          <w:ilvl w:val="1"/>
          <w:numId w:val="16"/>
        </w:numPr>
        <w:tabs>
          <w:tab w:val="left" w:pos="1418"/>
        </w:tabs>
        <w:ind w:left="0" w:firstLine="720"/>
      </w:pPr>
      <w:r w:rsidRPr="0070427E">
        <w:lastRenderedPageBreak/>
        <w:t xml:space="preserve">Siekiant operatyviau keistis reikalinga informacija, vertinimo metu susirašinėjimas vyksta </w:t>
      </w:r>
      <w:r w:rsidRPr="0070427E">
        <w:rPr>
          <w:iCs/>
          <w:szCs w:val="24"/>
        </w:rPr>
        <w:t>CVP IS priemonėmis</w:t>
      </w:r>
      <w:r w:rsidRPr="0070427E">
        <w:t xml:space="preserve">. </w:t>
      </w:r>
      <w:r>
        <w:t>Teikėj</w:t>
      </w:r>
      <w:r w:rsidRPr="0070427E">
        <w:t xml:space="preserve">ui neatsakius iki paklausime nurodytos datos ir valandos arba pavėlavus pateikti atsakymą (ir jį pagrindžiančią informaciją) laikoma, kad </w:t>
      </w:r>
      <w:r>
        <w:t>teikėj</w:t>
      </w:r>
      <w:r w:rsidRPr="0070427E">
        <w:t>as atsakymo nepateikė.</w:t>
      </w:r>
    </w:p>
    <w:p w:rsidR="00425A8D" w:rsidRPr="00F645AF" w:rsidRDefault="00425A8D" w:rsidP="00D658AF">
      <w:pPr>
        <w:numPr>
          <w:ilvl w:val="1"/>
          <w:numId w:val="16"/>
        </w:numPr>
        <w:tabs>
          <w:tab w:val="left" w:pos="1418"/>
          <w:tab w:val="left" w:pos="1560"/>
        </w:tabs>
        <w:spacing w:after="0" w:line="240" w:lineRule="auto"/>
        <w:ind w:left="0" w:firstLine="720"/>
        <w:jc w:val="both"/>
        <w:rPr>
          <w:szCs w:val="24"/>
        </w:rPr>
      </w:pPr>
      <w:r w:rsidRPr="00F645AF">
        <w:t xml:space="preserve">Jeigu pateiktame pasiūlyme Komisija randa pasiūlyme nurodytos kainos apskaičiavimo klaidų, ji privalo CVP IS susirašinėjimo priemonėmis paprašyti </w:t>
      </w:r>
      <w:r>
        <w:t>teikėj</w:t>
      </w:r>
      <w:r w:rsidRPr="00F645AF">
        <w:t xml:space="preserve">ų per jos nurodytą terminą ištaisyti pasiūlyme pastebėtas aritmetines klaidas, nekeičiant vokų su pasiūlymais atplėšimo posėdžio metu paskelbtos kainos. Taisydamas pasiūlyme nurodytas aritmetines klaidas, </w:t>
      </w:r>
      <w:r>
        <w:t>teikėj</w:t>
      </w:r>
      <w:r w:rsidRPr="00F645AF">
        <w:t xml:space="preserve">as neturi teisės atsisakyti kainos sudedamųjų dalių arba papildyti kainą </w:t>
      </w:r>
      <w:r w:rsidRPr="00F645AF">
        <w:rPr>
          <w:szCs w:val="24"/>
        </w:rPr>
        <w:t>naujomis dalimis</w:t>
      </w:r>
      <w:r>
        <w:rPr>
          <w:szCs w:val="24"/>
        </w:rPr>
        <w:t>.</w:t>
      </w:r>
    </w:p>
    <w:p w:rsidR="00425A8D" w:rsidRPr="00F645AF" w:rsidRDefault="00425A8D" w:rsidP="00D658AF">
      <w:pPr>
        <w:numPr>
          <w:ilvl w:val="1"/>
          <w:numId w:val="16"/>
        </w:numPr>
        <w:tabs>
          <w:tab w:val="left" w:pos="1134"/>
          <w:tab w:val="left" w:pos="1560"/>
        </w:tabs>
        <w:spacing w:after="0" w:line="240" w:lineRule="auto"/>
        <w:ind w:left="0" w:firstLine="720"/>
        <w:jc w:val="both"/>
        <w:rPr>
          <w:szCs w:val="24"/>
        </w:rPr>
      </w:pPr>
      <w:r w:rsidRPr="00F645AF">
        <w:rPr>
          <w:szCs w:val="24"/>
        </w:rPr>
        <w:t>Komisija atmeta pasiūlymą, jeigu:</w:t>
      </w:r>
    </w:p>
    <w:p w:rsidR="00425A8D" w:rsidRPr="00F645AF" w:rsidRDefault="00425A8D" w:rsidP="00D658AF">
      <w:pPr>
        <w:numPr>
          <w:ilvl w:val="2"/>
          <w:numId w:val="16"/>
        </w:numPr>
        <w:tabs>
          <w:tab w:val="left" w:pos="1560"/>
        </w:tabs>
        <w:spacing w:after="0" w:line="240" w:lineRule="auto"/>
        <w:ind w:left="0" w:firstLine="720"/>
        <w:jc w:val="both"/>
        <w:rPr>
          <w:szCs w:val="24"/>
        </w:rPr>
      </w:pPr>
      <w:r>
        <w:rPr>
          <w:szCs w:val="24"/>
        </w:rPr>
        <w:t>teikėj</w:t>
      </w:r>
      <w:r w:rsidRPr="00F645AF">
        <w:rPr>
          <w:szCs w:val="24"/>
        </w:rPr>
        <w:t xml:space="preserve">as neatitiko minimalių kvalifikacijos reikalavimų; </w:t>
      </w:r>
    </w:p>
    <w:p w:rsidR="00425A8D" w:rsidRPr="00F645AF" w:rsidRDefault="00425A8D" w:rsidP="00D658AF">
      <w:pPr>
        <w:numPr>
          <w:ilvl w:val="2"/>
          <w:numId w:val="16"/>
        </w:numPr>
        <w:tabs>
          <w:tab w:val="left" w:pos="1560"/>
        </w:tabs>
        <w:spacing w:after="0" w:line="240" w:lineRule="auto"/>
        <w:ind w:left="0" w:firstLine="720"/>
        <w:jc w:val="both"/>
        <w:rPr>
          <w:szCs w:val="24"/>
        </w:rPr>
      </w:pPr>
      <w:r>
        <w:rPr>
          <w:szCs w:val="24"/>
        </w:rPr>
        <w:t>teikėj</w:t>
      </w:r>
      <w:r w:rsidRPr="00F645AF">
        <w:rPr>
          <w:szCs w:val="24"/>
        </w:rPr>
        <w:t>as pasiūlyme pateikė netikslius ar neišsamius duomenis apie savo kvalifikaciją ir, perkančiajai organizacijai prašant, nepatikslino jų;</w:t>
      </w:r>
    </w:p>
    <w:p w:rsidR="00425A8D" w:rsidRPr="00F645AF" w:rsidRDefault="00425A8D" w:rsidP="00D658AF">
      <w:pPr>
        <w:numPr>
          <w:ilvl w:val="2"/>
          <w:numId w:val="16"/>
        </w:numPr>
        <w:tabs>
          <w:tab w:val="left" w:pos="1560"/>
        </w:tabs>
        <w:spacing w:after="0" w:line="240" w:lineRule="auto"/>
        <w:ind w:left="0" w:firstLine="720"/>
        <w:jc w:val="both"/>
        <w:rPr>
          <w:szCs w:val="24"/>
        </w:rPr>
      </w:pPr>
      <w:r w:rsidRPr="00F645AF">
        <w:rPr>
          <w:szCs w:val="24"/>
        </w:rPr>
        <w:t xml:space="preserve">pasiūlymas neatitiko </w:t>
      </w:r>
      <w:r>
        <w:rPr>
          <w:szCs w:val="24"/>
        </w:rPr>
        <w:t>pirkim</w:t>
      </w:r>
      <w:r w:rsidRPr="00F645AF">
        <w:rPr>
          <w:szCs w:val="24"/>
        </w:rPr>
        <w:t>o sąlygose nustatytų reikalavimų (</w:t>
      </w:r>
      <w:r>
        <w:rPr>
          <w:szCs w:val="24"/>
        </w:rPr>
        <w:t>teikėj</w:t>
      </w:r>
      <w:r w:rsidRPr="00F645AF">
        <w:rPr>
          <w:szCs w:val="24"/>
        </w:rPr>
        <w:t>o pateikta techninė specifikacija neatitinka pirkimo dokumentuose nustatytų reikalavimų; nepateikt</w:t>
      </w:r>
      <w:r>
        <w:rPr>
          <w:szCs w:val="24"/>
        </w:rPr>
        <w:t>i reikalaujami dokumentai; pasiūlymas pateiktas ne</w:t>
      </w:r>
      <w:r w:rsidRPr="00F645AF">
        <w:rPr>
          <w:szCs w:val="24"/>
        </w:rPr>
        <w:t xml:space="preserve"> </w:t>
      </w:r>
      <w:r>
        <w:rPr>
          <w:szCs w:val="24"/>
        </w:rPr>
        <w:t>pirkim</w:t>
      </w:r>
      <w:r w:rsidRPr="00F645AF">
        <w:rPr>
          <w:szCs w:val="24"/>
        </w:rPr>
        <w:t xml:space="preserve">o sąlygose nurodytu būdu, </w:t>
      </w:r>
      <w:r>
        <w:rPr>
          <w:szCs w:val="24"/>
        </w:rPr>
        <w:t>teikėj</w:t>
      </w:r>
      <w:r w:rsidRPr="00F645AF">
        <w:rPr>
          <w:szCs w:val="24"/>
        </w:rPr>
        <w:t>as iš viso nepateikė duomenų apie kvalifikaciją ir pan.);</w:t>
      </w:r>
    </w:p>
    <w:p w:rsidR="00425A8D" w:rsidRPr="00F645AF" w:rsidRDefault="00425A8D" w:rsidP="00D658AF">
      <w:pPr>
        <w:numPr>
          <w:ilvl w:val="2"/>
          <w:numId w:val="16"/>
        </w:numPr>
        <w:tabs>
          <w:tab w:val="left" w:pos="1560"/>
        </w:tabs>
        <w:spacing w:after="0" w:line="240" w:lineRule="auto"/>
        <w:ind w:left="0" w:firstLine="720"/>
        <w:jc w:val="both"/>
        <w:rPr>
          <w:szCs w:val="24"/>
        </w:rPr>
      </w:pPr>
      <w:r>
        <w:rPr>
          <w:szCs w:val="24"/>
        </w:rPr>
        <w:t>teikėj</w:t>
      </w:r>
      <w:r w:rsidRPr="00F645AF">
        <w:rPr>
          <w:szCs w:val="24"/>
        </w:rPr>
        <w:t>as per perkančiosios organizacijos nurodytą terminą neištaisė aritmetinių kainos klaidų ir (ar) nepaaiškino</w:t>
      </w:r>
      <w:r>
        <w:rPr>
          <w:szCs w:val="24"/>
        </w:rPr>
        <w:t xml:space="preserve"> ar (ir) nepatikslino</w:t>
      </w:r>
      <w:r w:rsidRPr="00F645AF">
        <w:rPr>
          <w:szCs w:val="24"/>
        </w:rPr>
        <w:t xml:space="preserve"> pasiūlymo;</w:t>
      </w:r>
    </w:p>
    <w:p w:rsidR="00425A8D" w:rsidRPr="00F645AF" w:rsidRDefault="00425A8D" w:rsidP="00D658AF">
      <w:pPr>
        <w:numPr>
          <w:ilvl w:val="2"/>
          <w:numId w:val="16"/>
        </w:numPr>
        <w:tabs>
          <w:tab w:val="left" w:pos="1560"/>
        </w:tabs>
        <w:spacing w:after="0" w:line="240" w:lineRule="auto"/>
        <w:ind w:left="0" w:firstLine="720"/>
        <w:jc w:val="both"/>
        <w:rPr>
          <w:szCs w:val="24"/>
        </w:rPr>
      </w:pPr>
      <w:r w:rsidRPr="00F645AF">
        <w:rPr>
          <w:szCs w:val="24"/>
        </w:rPr>
        <w:t xml:space="preserve">visų </w:t>
      </w:r>
      <w:r>
        <w:rPr>
          <w:szCs w:val="24"/>
        </w:rPr>
        <w:t>teikėj</w:t>
      </w:r>
      <w:r w:rsidRPr="00F645AF">
        <w:rPr>
          <w:szCs w:val="24"/>
        </w:rPr>
        <w:t>ų, kurių pasiūlymai neatmesti dėl kitų priežasčių, buvo pasiūlytos per didelės, perkančiajai organizacijai nepriimtinos kainos;</w:t>
      </w:r>
    </w:p>
    <w:p w:rsidR="00425A8D" w:rsidRPr="00F645AF" w:rsidRDefault="00425A8D" w:rsidP="00D658AF">
      <w:pPr>
        <w:numPr>
          <w:ilvl w:val="2"/>
          <w:numId w:val="16"/>
        </w:numPr>
        <w:tabs>
          <w:tab w:val="left" w:pos="1560"/>
        </w:tabs>
        <w:spacing w:after="0" w:line="240" w:lineRule="auto"/>
        <w:ind w:left="0" w:firstLine="720"/>
        <w:jc w:val="both"/>
        <w:rPr>
          <w:szCs w:val="24"/>
        </w:rPr>
      </w:pPr>
      <w:r w:rsidRPr="00F645AF">
        <w:rPr>
          <w:szCs w:val="24"/>
        </w:rPr>
        <w:t>pasiūlymas buvo pateiktas ne perkančiosios organizacijos nurodytomis priemonėmis</w:t>
      </w:r>
      <w:r>
        <w:rPr>
          <w:szCs w:val="24"/>
        </w:rPr>
        <w:t>;</w:t>
      </w:r>
      <w:r w:rsidRPr="00F645AF">
        <w:rPr>
          <w:szCs w:val="24"/>
        </w:rPr>
        <w:t xml:space="preserve"> </w:t>
      </w:r>
    </w:p>
    <w:p w:rsidR="00425A8D" w:rsidRDefault="00425A8D" w:rsidP="00D658AF">
      <w:pPr>
        <w:numPr>
          <w:ilvl w:val="2"/>
          <w:numId w:val="16"/>
        </w:numPr>
        <w:tabs>
          <w:tab w:val="left" w:pos="1560"/>
        </w:tabs>
        <w:spacing w:after="0" w:line="240" w:lineRule="auto"/>
        <w:ind w:left="0" w:firstLine="720"/>
        <w:jc w:val="both"/>
        <w:rPr>
          <w:szCs w:val="24"/>
        </w:rPr>
      </w:pPr>
      <w:r w:rsidRPr="00F645AF">
        <w:rPr>
          <w:szCs w:val="24"/>
        </w:rPr>
        <w:t xml:space="preserve">jei </w:t>
      </w:r>
      <w:r>
        <w:rPr>
          <w:szCs w:val="24"/>
        </w:rPr>
        <w:t>teikėj</w:t>
      </w:r>
      <w:r w:rsidRPr="00F645AF">
        <w:rPr>
          <w:szCs w:val="24"/>
        </w:rPr>
        <w:t xml:space="preserve">as pateikia daugiau kaip vieną pasiūlymą arba ūkio subjektų grupės narys dalyvauja teikiant kelis pasiūlymus. Laikoma, kad </w:t>
      </w:r>
      <w:r>
        <w:rPr>
          <w:szCs w:val="24"/>
        </w:rPr>
        <w:t>teikėj</w:t>
      </w:r>
      <w:r w:rsidRPr="00F645AF">
        <w:rPr>
          <w:szCs w:val="24"/>
        </w:rPr>
        <w:t xml:space="preserve">as pateikė daugiau kaip vieną pasiūlymą, jeigu tą patį pasiūlymą pateikė ir raštu (popierine forma, vokuose), ir </w:t>
      </w:r>
      <w:r>
        <w:rPr>
          <w:szCs w:val="24"/>
        </w:rPr>
        <w:t>naudodamasis CVP IS priemonėmis.</w:t>
      </w:r>
    </w:p>
    <w:p w:rsidR="00425A8D" w:rsidRPr="00F645AF" w:rsidRDefault="00425A8D" w:rsidP="00D658AF">
      <w:pPr>
        <w:numPr>
          <w:ilvl w:val="2"/>
          <w:numId w:val="16"/>
        </w:numPr>
        <w:tabs>
          <w:tab w:val="left" w:pos="1560"/>
        </w:tabs>
        <w:spacing w:after="0" w:line="240" w:lineRule="auto"/>
        <w:ind w:left="0" w:firstLine="720"/>
        <w:jc w:val="both"/>
        <w:rPr>
          <w:szCs w:val="24"/>
        </w:rPr>
      </w:pPr>
      <w:r>
        <w:rPr>
          <w:szCs w:val="24"/>
        </w:rPr>
        <w:t>k</w:t>
      </w:r>
      <w:r w:rsidRPr="00F645AF">
        <w:rPr>
          <w:szCs w:val="24"/>
        </w:rPr>
        <w:t xml:space="preserve">itais Viešųjų pirkimų įstatymo, perkančiosios organizacijos taisyklių ir šių pirkimo sąlygų numatytais atvejais. </w:t>
      </w:r>
    </w:p>
    <w:p w:rsidR="00425A8D" w:rsidRPr="00116861" w:rsidRDefault="00425A8D" w:rsidP="00425A8D">
      <w:pPr>
        <w:spacing w:after="0" w:line="240" w:lineRule="auto"/>
        <w:ind w:firstLine="851"/>
        <w:jc w:val="both"/>
        <w:rPr>
          <w:rFonts w:eastAsia="MS Mincho"/>
          <w:i/>
          <w:iCs/>
          <w:szCs w:val="24"/>
        </w:rPr>
      </w:pPr>
      <w:bookmarkStart w:id="10" w:name="_Toc47844936"/>
      <w:bookmarkStart w:id="11" w:name="_Toc60525490"/>
    </w:p>
    <w:p w:rsidR="00425A8D" w:rsidRPr="00116861" w:rsidRDefault="007820E9" w:rsidP="00425A8D">
      <w:pPr>
        <w:spacing w:after="0" w:line="240" w:lineRule="auto"/>
        <w:ind w:firstLine="851"/>
        <w:jc w:val="center"/>
        <w:rPr>
          <w:b/>
          <w:szCs w:val="24"/>
        </w:rPr>
      </w:pPr>
      <w:r>
        <w:rPr>
          <w:b/>
          <w:szCs w:val="24"/>
        </w:rPr>
        <w:t>9</w:t>
      </w:r>
      <w:r w:rsidR="00425A8D">
        <w:rPr>
          <w:b/>
          <w:szCs w:val="24"/>
        </w:rPr>
        <w:t xml:space="preserve">. </w:t>
      </w:r>
      <w:r w:rsidR="00425A8D" w:rsidRPr="00116861">
        <w:rPr>
          <w:b/>
          <w:szCs w:val="24"/>
        </w:rPr>
        <w:t> PASIŪLYMŲ VERTINIMAS</w:t>
      </w:r>
      <w:bookmarkEnd w:id="10"/>
      <w:bookmarkEnd w:id="11"/>
    </w:p>
    <w:p w:rsidR="00425A8D" w:rsidRPr="00116861" w:rsidRDefault="00425A8D" w:rsidP="00425A8D">
      <w:pPr>
        <w:spacing w:after="0" w:line="240" w:lineRule="auto"/>
        <w:ind w:firstLine="851"/>
        <w:jc w:val="both"/>
        <w:rPr>
          <w:i/>
          <w:szCs w:val="24"/>
        </w:rPr>
      </w:pPr>
    </w:p>
    <w:p w:rsidR="00425A8D" w:rsidRPr="00DE7B81" w:rsidRDefault="007820E9" w:rsidP="00FC590C">
      <w:pPr>
        <w:pStyle w:val="Antrat2"/>
        <w:numPr>
          <w:ilvl w:val="0"/>
          <w:numId w:val="0"/>
        </w:numPr>
        <w:ind w:firstLine="720"/>
        <w:rPr>
          <w:bCs/>
          <w:iCs/>
        </w:rPr>
      </w:pPr>
      <w:r>
        <w:t xml:space="preserve">9.1. </w:t>
      </w:r>
      <w:r w:rsidR="00425A8D" w:rsidRPr="00DE7B81">
        <w:t xml:space="preserve">Perkančiosios organizacijos neatmesti pasiūlymai bus vertinami eurais pagal </w:t>
      </w:r>
      <w:r w:rsidR="00425A8D" w:rsidRPr="00DE7B81">
        <w:rPr>
          <w:bCs/>
          <w:iCs/>
        </w:rPr>
        <w:t>mažiausios kainos kriterijų. Pasiūlym</w:t>
      </w:r>
      <w:r w:rsidR="00425A8D">
        <w:rPr>
          <w:bCs/>
          <w:iCs/>
        </w:rPr>
        <w:t xml:space="preserve">ai bus palyginami </w:t>
      </w:r>
      <w:r w:rsidR="00425A8D" w:rsidRPr="00DE7B81">
        <w:rPr>
          <w:bCs/>
          <w:iCs/>
        </w:rPr>
        <w:t xml:space="preserve">pagal </w:t>
      </w:r>
      <w:r w:rsidR="00425A8D">
        <w:rPr>
          <w:bCs/>
          <w:iCs/>
        </w:rPr>
        <w:t>CVP IS laukelyje „</w:t>
      </w:r>
      <w:r w:rsidR="00425A8D" w:rsidRPr="008F7EF2">
        <w:rPr>
          <w:bCs/>
          <w:iCs/>
        </w:rPr>
        <w:t>Visus reikalavimus atitinkantis kainos pasiūlymas</w:t>
      </w:r>
      <w:r w:rsidR="00425A8D">
        <w:rPr>
          <w:bCs/>
          <w:iCs/>
        </w:rPr>
        <w:t>“ nurodytą kainą. Jeigu pasiūlymo kaina CVP IS ir pateiktoje pasiūlymo formoje nesutampa, toks pasiūlymas atmetamas.</w:t>
      </w:r>
    </w:p>
    <w:p w:rsidR="00425A8D" w:rsidRPr="00116861" w:rsidRDefault="00425A8D" w:rsidP="00425A8D">
      <w:pPr>
        <w:spacing w:after="0" w:line="240" w:lineRule="auto"/>
        <w:ind w:firstLine="851"/>
        <w:jc w:val="both"/>
        <w:rPr>
          <w:szCs w:val="24"/>
        </w:rPr>
      </w:pPr>
    </w:p>
    <w:p w:rsidR="00425A8D" w:rsidRPr="00116861" w:rsidRDefault="007820E9" w:rsidP="00425A8D">
      <w:pPr>
        <w:spacing w:after="0" w:line="240" w:lineRule="auto"/>
        <w:ind w:firstLine="851"/>
        <w:jc w:val="center"/>
        <w:rPr>
          <w:b/>
          <w:szCs w:val="24"/>
        </w:rPr>
      </w:pPr>
      <w:bookmarkStart w:id="12" w:name="_Toc47844937"/>
      <w:bookmarkStart w:id="13" w:name="_Toc60525491"/>
      <w:r>
        <w:rPr>
          <w:b/>
          <w:szCs w:val="24"/>
        </w:rPr>
        <w:t>10</w:t>
      </w:r>
      <w:r w:rsidR="00425A8D">
        <w:rPr>
          <w:b/>
          <w:szCs w:val="24"/>
        </w:rPr>
        <w:t>.</w:t>
      </w:r>
      <w:r w:rsidR="00425A8D" w:rsidRPr="00116861">
        <w:rPr>
          <w:b/>
          <w:szCs w:val="24"/>
        </w:rPr>
        <w:t> PASIŪLYMŲ EILĖ</w:t>
      </w:r>
      <w:bookmarkEnd w:id="12"/>
      <w:bookmarkEnd w:id="13"/>
      <w:r w:rsidR="00425A8D" w:rsidRPr="00116861">
        <w:rPr>
          <w:b/>
          <w:szCs w:val="24"/>
        </w:rPr>
        <w:t xml:space="preserve"> IR SPRENDIMAS DĖL PIRKIMO SUTARTIES SUDARYMO</w:t>
      </w:r>
    </w:p>
    <w:p w:rsidR="00425A8D" w:rsidRPr="001D0EC4" w:rsidRDefault="00425A8D" w:rsidP="00425A8D">
      <w:pPr>
        <w:spacing w:after="0" w:line="240" w:lineRule="auto"/>
        <w:ind w:firstLine="851"/>
        <w:jc w:val="both"/>
        <w:rPr>
          <w:sz w:val="16"/>
          <w:szCs w:val="24"/>
        </w:rPr>
      </w:pPr>
    </w:p>
    <w:p w:rsidR="00425A8D" w:rsidRDefault="007820E9" w:rsidP="00425A8D">
      <w:pPr>
        <w:tabs>
          <w:tab w:val="left" w:pos="1276"/>
        </w:tabs>
        <w:spacing w:after="0" w:line="240" w:lineRule="auto"/>
        <w:ind w:firstLine="709"/>
        <w:jc w:val="both"/>
        <w:rPr>
          <w:szCs w:val="24"/>
        </w:rPr>
      </w:pPr>
      <w:r>
        <w:rPr>
          <w:szCs w:val="24"/>
        </w:rPr>
        <w:t>10</w:t>
      </w:r>
      <w:r w:rsidR="00425A8D" w:rsidRPr="000E6A3C">
        <w:rPr>
          <w:szCs w:val="24"/>
        </w:rPr>
        <w:t xml:space="preserve">.1. Perkančioji organizacija nedelsdama įvertina pateiktus pasiūlymus, nustato pasiūlymų eilę ir laimėjusį pasiūlymą. Šioje eilėje pasiūlymai surašomi kainos didėjimo tvarka. Laimėjusiu pripažįstamas pasiūlymas, įrašytas pirmuoju pasiūlymų eilėje. Perkančioji organizacija suinteresuotiems kandidatams ir suinteresuotiems dalyviams, nedelsdama, bet ne vėliau kaip per 5 darbo dienas, CVP IS priemonėmis praneša apie priimtą sprendimą sudaryti pirkimo sutartį ir pasiūlymų eilę. Tiekėjams, kurių pasiūlymai neįrašyti į eilę, pranešama ir apie jų atmetimo priežastis. </w:t>
      </w:r>
    </w:p>
    <w:p w:rsidR="00425A8D" w:rsidRPr="00116861" w:rsidRDefault="007820E9" w:rsidP="00425A8D">
      <w:pPr>
        <w:tabs>
          <w:tab w:val="left" w:pos="1276"/>
        </w:tabs>
        <w:spacing w:after="0" w:line="240" w:lineRule="auto"/>
        <w:ind w:firstLine="709"/>
        <w:jc w:val="both"/>
        <w:rPr>
          <w:szCs w:val="24"/>
        </w:rPr>
      </w:pPr>
      <w:r>
        <w:rPr>
          <w:szCs w:val="24"/>
        </w:rPr>
        <w:t>10</w:t>
      </w:r>
      <w:r w:rsidR="00425A8D">
        <w:rPr>
          <w:szCs w:val="24"/>
        </w:rPr>
        <w:t xml:space="preserve">.2. </w:t>
      </w:r>
      <w:r w:rsidR="00425A8D" w:rsidRPr="00116861">
        <w:rPr>
          <w:szCs w:val="24"/>
        </w:rPr>
        <w:t xml:space="preserve">Tais atvejais, kai pasiūlymą pateikė tik vienas </w:t>
      </w:r>
      <w:r w:rsidR="00425A8D">
        <w:rPr>
          <w:szCs w:val="24"/>
        </w:rPr>
        <w:t>teikėj</w:t>
      </w:r>
      <w:r w:rsidR="00425A8D" w:rsidRPr="00116861">
        <w:rPr>
          <w:szCs w:val="24"/>
        </w:rPr>
        <w:t>as, pasiūlymų eilė nenustatoma ir jo pasiūlymas laikomas laimėjusiu, jeigu nebuvo atmestas pagal ši</w:t>
      </w:r>
      <w:r w:rsidR="00425A8D">
        <w:rPr>
          <w:szCs w:val="24"/>
        </w:rPr>
        <w:t>as</w:t>
      </w:r>
      <w:r w:rsidR="00425A8D" w:rsidRPr="00116861">
        <w:rPr>
          <w:szCs w:val="24"/>
        </w:rPr>
        <w:t xml:space="preserve"> </w:t>
      </w:r>
      <w:r w:rsidR="00425A8D">
        <w:rPr>
          <w:szCs w:val="24"/>
        </w:rPr>
        <w:t>pirkim</w:t>
      </w:r>
      <w:r w:rsidR="00425A8D" w:rsidRPr="00116861">
        <w:rPr>
          <w:szCs w:val="24"/>
        </w:rPr>
        <w:t>o sąlyg</w:t>
      </w:r>
      <w:r w:rsidR="00425A8D">
        <w:rPr>
          <w:szCs w:val="24"/>
        </w:rPr>
        <w:t>as</w:t>
      </w:r>
      <w:r w:rsidR="00425A8D" w:rsidRPr="00116861">
        <w:rPr>
          <w:szCs w:val="24"/>
        </w:rPr>
        <w:t xml:space="preserve">. </w:t>
      </w:r>
    </w:p>
    <w:p w:rsidR="00425A8D" w:rsidRPr="00116861" w:rsidRDefault="007820E9" w:rsidP="00425A8D">
      <w:pPr>
        <w:tabs>
          <w:tab w:val="left" w:pos="1276"/>
        </w:tabs>
        <w:spacing w:after="0" w:line="240" w:lineRule="auto"/>
        <w:ind w:firstLine="709"/>
        <w:jc w:val="both"/>
        <w:rPr>
          <w:szCs w:val="24"/>
        </w:rPr>
      </w:pPr>
      <w:r>
        <w:rPr>
          <w:szCs w:val="24"/>
        </w:rPr>
        <w:t>10</w:t>
      </w:r>
      <w:r w:rsidR="00425A8D">
        <w:rPr>
          <w:szCs w:val="24"/>
        </w:rPr>
        <w:t>.3</w:t>
      </w:r>
      <w:r w:rsidR="00425A8D" w:rsidRPr="00116861">
        <w:rPr>
          <w:szCs w:val="24"/>
        </w:rPr>
        <w:t>. </w:t>
      </w:r>
      <w:r w:rsidR="00425A8D">
        <w:rPr>
          <w:szCs w:val="24"/>
        </w:rPr>
        <w:t>Pirkim</w:t>
      </w:r>
      <w:r w:rsidR="00425A8D" w:rsidRPr="00116861">
        <w:rPr>
          <w:szCs w:val="24"/>
        </w:rPr>
        <w:t xml:space="preserve">ą laimėjęs </w:t>
      </w:r>
      <w:r w:rsidR="00425A8D">
        <w:rPr>
          <w:szCs w:val="24"/>
        </w:rPr>
        <w:t>teikėj</w:t>
      </w:r>
      <w:r w:rsidR="00425A8D" w:rsidRPr="00116861">
        <w:rPr>
          <w:szCs w:val="24"/>
        </w:rPr>
        <w:t xml:space="preserve">as privalo pasirašyti pirkimo sutartį per perkančiosios organizacijos nurodytą terminą. Pirkimo sutarčiai pasirašyti laikas gali būti nustatomas atskiru pranešimu </w:t>
      </w:r>
      <w:r w:rsidR="00425A8D" w:rsidRPr="00116861">
        <w:rPr>
          <w:i/>
          <w:szCs w:val="24"/>
          <w:lang w:eastAsia="lt-LT"/>
        </w:rPr>
        <w:t>CVP IS susirašinėjimo priemonėmis</w:t>
      </w:r>
      <w:r w:rsidR="00425A8D">
        <w:rPr>
          <w:i/>
          <w:szCs w:val="24"/>
          <w:lang w:eastAsia="lt-LT"/>
        </w:rPr>
        <w:t xml:space="preserve"> </w:t>
      </w:r>
      <w:r w:rsidR="00425A8D" w:rsidRPr="00116861">
        <w:rPr>
          <w:szCs w:val="24"/>
        </w:rPr>
        <w:t>arba nurodomas pranešime apie laimėjusį pasiūlymą.</w:t>
      </w:r>
      <w:r w:rsidR="00425A8D" w:rsidRPr="00AC66E8">
        <w:rPr>
          <w:rFonts w:eastAsia="Times New Roman"/>
          <w:szCs w:val="24"/>
        </w:rPr>
        <w:t xml:space="preserve"> Vadovaujantis LR viešųjų pirkimų įstatymo 18 str. 9 d. 3 punktu, laimėtojas bus kviečiamas pasirašyti paslaugų sutartį netaikant atidėjimo termino.</w:t>
      </w:r>
    </w:p>
    <w:p w:rsidR="00425A8D" w:rsidRPr="00AC66E8" w:rsidRDefault="00425A8D" w:rsidP="00FC590C">
      <w:pPr>
        <w:tabs>
          <w:tab w:val="left" w:pos="1134"/>
          <w:tab w:val="left" w:pos="1276"/>
        </w:tabs>
        <w:spacing w:after="0" w:line="240" w:lineRule="auto"/>
        <w:ind w:firstLine="709"/>
        <w:jc w:val="both"/>
        <w:rPr>
          <w:rFonts w:eastAsia="Times New Roman"/>
          <w:szCs w:val="24"/>
        </w:rPr>
      </w:pPr>
      <w:r>
        <w:rPr>
          <w:szCs w:val="24"/>
        </w:rPr>
        <w:t>11.4.</w:t>
      </w:r>
      <w:r w:rsidRPr="00043D1F">
        <w:rPr>
          <w:szCs w:val="24"/>
        </w:rPr>
        <w:t xml:space="preserve"> Jeigu </w:t>
      </w:r>
      <w:r>
        <w:rPr>
          <w:szCs w:val="24"/>
        </w:rPr>
        <w:t>teikėj</w:t>
      </w:r>
      <w:r w:rsidRPr="00043D1F">
        <w:rPr>
          <w:szCs w:val="24"/>
        </w:rPr>
        <w:t xml:space="preserve">as, kurio pasiūlymas pripažintas laimėjusiu, raštu atsisako sudaryti pirkimo sutartį, iki nurodyto laiko neatvyksta sudaryti pirkimo sutarties, nepateikia </w:t>
      </w:r>
      <w:r>
        <w:rPr>
          <w:szCs w:val="24"/>
        </w:rPr>
        <w:t>pirkim</w:t>
      </w:r>
      <w:r w:rsidRPr="00043D1F">
        <w:rPr>
          <w:szCs w:val="24"/>
        </w:rPr>
        <w:t>o sąlygose nustatyto paslaugų pirkimo sutarties įvykdymo užtikrinimo</w:t>
      </w:r>
      <w:r>
        <w:rPr>
          <w:szCs w:val="24"/>
        </w:rPr>
        <w:t xml:space="preserve"> (jeigu reikalaujama pateikti)</w:t>
      </w:r>
      <w:r w:rsidRPr="00043D1F">
        <w:rPr>
          <w:szCs w:val="24"/>
        </w:rPr>
        <w:t xml:space="preserve"> arba jei </w:t>
      </w:r>
      <w:r>
        <w:rPr>
          <w:szCs w:val="24"/>
        </w:rPr>
        <w:t>teikėj</w:t>
      </w:r>
      <w:r w:rsidRPr="00043D1F">
        <w:rPr>
          <w:szCs w:val="24"/>
        </w:rPr>
        <w:t xml:space="preserve">o kartu su pasiūlymu pateikta </w:t>
      </w:r>
      <w:r>
        <w:rPr>
          <w:szCs w:val="24"/>
        </w:rPr>
        <w:t>teikėj</w:t>
      </w:r>
      <w:r w:rsidRPr="00043D1F">
        <w:rPr>
          <w:szCs w:val="24"/>
        </w:rPr>
        <w:t xml:space="preserve">o sąžiningumo deklaracija yra melaginga, arba atsisako pirkimo sutartį sudaryti pirkimo dokumentuose nustatytomis sąlygomis, laikoma, kad jis atsisakė sudaryti pirkimo sutartį. Tuo atveju </w:t>
      </w:r>
      <w:r w:rsidRPr="00043D1F">
        <w:rPr>
          <w:szCs w:val="24"/>
        </w:rPr>
        <w:lastRenderedPageBreak/>
        <w:t xml:space="preserve">perkančioji organizacija siūlo sudaryti pirkimo sutartį </w:t>
      </w:r>
      <w:r>
        <w:rPr>
          <w:szCs w:val="24"/>
        </w:rPr>
        <w:t>teikėj</w:t>
      </w:r>
      <w:r w:rsidRPr="00043D1F">
        <w:rPr>
          <w:szCs w:val="24"/>
        </w:rPr>
        <w:t xml:space="preserve">ui, kurio pasiūlymas pagal patvirtintą pasiūlymų eilę yra pirmas po </w:t>
      </w:r>
      <w:r>
        <w:rPr>
          <w:szCs w:val="24"/>
        </w:rPr>
        <w:t>teikėj</w:t>
      </w:r>
      <w:r w:rsidRPr="00043D1F">
        <w:rPr>
          <w:szCs w:val="24"/>
        </w:rPr>
        <w:t>o, atsisakiusio sudaryti pirkimo sutartį</w:t>
      </w:r>
      <w:r>
        <w:rPr>
          <w:szCs w:val="24"/>
        </w:rPr>
        <w:t>.</w:t>
      </w:r>
    </w:p>
    <w:p w:rsidR="00425A8D" w:rsidRPr="00EA0253" w:rsidRDefault="00425A8D" w:rsidP="00FC590C">
      <w:pPr>
        <w:tabs>
          <w:tab w:val="left" w:pos="1134"/>
          <w:tab w:val="left" w:pos="1276"/>
        </w:tabs>
        <w:spacing w:after="0" w:line="240" w:lineRule="auto"/>
        <w:ind w:firstLine="709"/>
        <w:jc w:val="both"/>
        <w:rPr>
          <w:sz w:val="22"/>
        </w:rPr>
      </w:pPr>
    </w:p>
    <w:p w:rsidR="00425A8D" w:rsidRPr="001D0EC4" w:rsidRDefault="00425A8D" w:rsidP="00FC590C">
      <w:pPr>
        <w:spacing w:after="0" w:line="240" w:lineRule="auto"/>
        <w:ind w:firstLine="851"/>
        <w:jc w:val="both"/>
        <w:rPr>
          <w:sz w:val="16"/>
          <w:szCs w:val="24"/>
        </w:rPr>
      </w:pPr>
    </w:p>
    <w:p w:rsidR="00425A8D" w:rsidRPr="00116861" w:rsidRDefault="007820E9" w:rsidP="00FC590C">
      <w:pPr>
        <w:spacing w:after="0" w:line="240" w:lineRule="auto"/>
        <w:ind w:firstLine="851"/>
        <w:jc w:val="center"/>
        <w:rPr>
          <w:b/>
          <w:szCs w:val="24"/>
        </w:rPr>
      </w:pPr>
      <w:r>
        <w:rPr>
          <w:b/>
          <w:szCs w:val="24"/>
        </w:rPr>
        <w:t>11</w:t>
      </w:r>
      <w:r w:rsidR="00425A8D" w:rsidRPr="00116861">
        <w:rPr>
          <w:b/>
          <w:szCs w:val="24"/>
        </w:rPr>
        <w:t>.</w:t>
      </w:r>
      <w:r w:rsidR="00425A8D">
        <w:rPr>
          <w:b/>
          <w:szCs w:val="24"/>
        </w:rPr>
        <w:t xml:space="preserve"> </w:t>
      </w:r>
      <w:r w:rsidR="00425A8D" w:rsidRPr="00116861">
        <w:rPr>
          <w:b/>
          <w:szCs w:val="24"/>
        </w:rPr>
        <w:t> PRETENZIJŲ IR SKUNDŲ NAGRINĖJIMO TVARKA</w:t>
      </w:r>
    </w:p>
    <w:p w:rsidR="00425A8D" w:rsidRPr="001D0EC4" w:rsidRDefault="00425A8D" w:rsidP="00FC590C">
      <w:pPr>
        <w:spacing w:after="0" w:line="240" w:lineRule="auto"/>
        <w:ind w:firstLine="851"/>
        <w:jc w:val="both"/>
        <w:rPr>
          <w:sz w:val="16"/>
          <w:szCs w:val="24"/>
        </w:rPr>
      </w:pPr>
    </w:p>
    <w:p w:rsidR="00425A8D" w:rsidRPr="000E6A3C" w:rsidRDefault="007820E9" w:rsidP="00FC590C">
      <w:pPr>
        <w:spacing w:after="0" w:line="240" w:lineRule="auto"/>
        <w:ind w:firstLine="720"/>
        <w:rPr>
          <w:szCs w:val="24"/>
        </w:rPr>
      </w:pPr>
      <w:r>
        <w:rPr>
          <w:szCs w:val="24"/>
        </w:rPr>
        <w:t xml:space="preserve">11.1. </w:t>
      </w:r>
      <w:r w:rsidR="00425A8D" w:rsidRPr="000E6A3C">
        <w:rPr>
          <w:szCs w:val="24"/>
        </w:rPr>
        <w:t xml:space="preserve">Ginčai nagrinėjami Viešųjų pirkimų įstatymo V skyriuje nustatyta tvarka. </w:t>
      </w:r>
    </w:p>
    <w:p w:rsidR="00425A8D" w:rsidRPr="00FC590C" w:rsidRDefault="00425A8D" w:rsidP="00FC590C">
      <w:pPr>
        <w:spacing w:after="0" w:line="240" w:lineRule="auto"/>
        <w:ind w:firstLine="851"/>
        <w:jc w:val="both"/>
        <w:rPr>
          <w:szCs w:val="24"/>
        </w:rPr>
      </w:pPr>
      <w:bookmarkStart w:id="14" w:name="_Toc47844940"/>
      <w:bookmarkStart w:id="15" w:name="_Toc60525494"/>
    </w:p>
    <w:p w:rsidR="00425A8D" w:rsidRPr="00FC590C" w:rsidRDefault="007820E9" w:rsidP="00FC590C">
      <w:pPr>
        <w:spacing w:after="0" w:line="240" w:lineRule="auto"/>
        <w:ind w:firstLine="851"/>
        <w:jc w:val="center"/>
        <w:rPr>
          <w:b/>
          <w:szCs w:val="24"/>
        </w:rPr>
      </w:pPr>
      <w:r>
        <w:rPr>
          <w:b/>
          <w:szCs w:val="24"/>
        </w:rPr>
        <w:t>12</w:t>
      </w:r>
      <w:r w:rsidR="00425A8D" w:rsidRPr="00116861">
        <w:rPr>
          <w:b/>
          <w:szCs w:val="24"/>
        </w:rPr>
        <w:t>. PIRKIMO SUTARTIES SĄLYGOS</w:t>
      </w:r>
      <w:bookmarkEnd w:id="14"/>
      <w:bookmarkEnd w:id="15"/>
    </w:p>
    <w:p w:rsidR="00425A8D" w:rsidRPr="00FC590C" w:rsidRDefault="00425A8D" w:rsidP="00FC590C">
      <w:pPr>
        <w:spacing w:after="0" w:line="240" w:lineRule="auto"/>
        <w:ind w:firstLine="851"/>
        <w:jc w:val="both"/>
        <w:rPr>
          <w:szCs w:val="24"/>
        </w:rPr>
      </w:pPr>
    </w:p>
    <w:p w:rsidR="00425A8D" w:rsidRPr="005C2C5C" w:rsidRDefault="007820E9" w:rsidP="00FC590C">
      <w:pPr>
        <w:suppressAutoHyphens/>
        <w:spacing w:after="0" w:line="240" w:lineRule="auto"/>
        <w:ind w:firstLine="720"/>
        <w:jc w:val="both"/>
        <w:rPr>
          <w:szCs w:val="24"/>
        </w:rPr>
      </w:pPr>
      <w:r>
        <w:rPr>
          <w:spacing w:val="-4"/>
          <w:szCs w:val="24"/>
        </w:rPr>
        <w:t xml:space="preserve">12.1. </w:t>
      </w:r>
      <w:r w:rsidR="00425A8D" w:rsidRPr="0070427E">
        <w:rPr>
          <w:spacing w:val="-4"/>
          <w:szCs w:val="24"/>
        </w:rPr>
        <w:t xml:space="preserve">Sudaroma pirkimo sutartis turi atitikti laimėjusio </w:t>
      </w:r>
      <w:r w:rsidR="00425A8D">
        <w:rPr>
          <w:spacing w:val="-4"/>
          <w:szCs w:val="24"/>
        </w:rPr>
        <w:t>teikėj</w:t>
      </w:r>
      <w:r w:rsidR="00425A8D" w:rsidRPr="0070427E">
        <w:rPr>
          <w:spacing w:val="-4"/>
          <w:szCs w:val="24"/>
        </w:rPr>
        <w:t>o pasiūlymą</w:t>
      </w:r>
      <w:r w:rsidR="00425A8D">
        <w:rPr>
          <w:spacing w:val="-4"/>
          <w:szCs w:val="24"/>
        </w:rPr>
        <w:t xml:space="preserve">, </w:t>
      </w:r>
      <w:r w:rsidR="00425A8D" w:rsidRPr="0070427E">
        <w:rPr>
          <w:spacing w:val="-4"/>
          <w:szCs w:val="24"/>
        </w:rPr>
        <w:t xml:space="preserve">šias </w:t>
      </w:r>
      <w:r w:rsidR="00425A8D">
        <w:rPr>
          <w:spacing w:val="-4"/>
          <w:szCs w:val="24"/>
        </w:rPr>
        <w:t>pirkim</w:t>
      </w:r>
      <w:r w:rsidR="00425A8D" w:rsidRPr="0070427E">
        <w:rPr>
          <w:spacing w:val="-4"/>
          <w:szCs w:val="24"/>
        </w:rPr>
        <w:t xml:space="preserve">o </w:t>
      </w:r>
      <w:r w:rsidR="00425A8D" w:rsidRPr="005C2C5C">
        <w:rPr>
          <w:spacing w:val="-4"/>
          <w:szCs w:val="24"/>
        </w:rPr>
        <w:t xml:space="preserve">sąlygas ir prie </w:t>
      </w:r>
      <w:r w:rsidR="00425A8D">
        <w:rPr>
          <w:spacing w:val="-4"/>
          <w:szCs w:val="24"/>
        </w:rPr>
        <w:t>pirkim</w:t>
      </w:r>
      <w:r w:rsidR="00425A8D" w:rsidRPr="005C2C5C">
        <w:rPr>
          <w:spacing w:val="-4"/>
          <w:szCs w:val="24"/>
        </w:rPr>
        <w:t xml:space="preserve">o sąlygų pateiktą sutarties projektą (4 </w:t>
      </w:r>
      <w:r w:rsidR="00425A8D">
        <w:rPr>
          <w:spacing w:val="-4"/>
          <w:szCs w:val="24"/>
        </w:rPr>
        <w:t>pirkim</w:t>
      </w:r>
      <w:r w:rsidR="00425A8D" w:rsidRPr="005C2C5C">
        <w:rPr>
          <w:spacing w:val="-4"/>
          <w:szCs w:val="24"/>
        </w:rPr>
        <w:t>o sąlygų priedas).</w:t>
      </w:r>
    </w:p>
    <w:p w:rsidR="00425A8D" w:rsidRDefault="007820E9" w:rsidP="00FC590C">
      <w:pPr>
        <w:suppressAutoHyphens/>
        <w:spacing w:after="0" w:line="240" w:lineRule="auto"/>
        <w:ind w:firstLine="720"/>
        <w:jc w:val="both"/>
        <w:rPr>
          <w:szCs w:val="24"/>
        </w:rPr>
      </w:pPr>
      <w:r>
        <w:rPr>
          <w:szCs w:val="24"/>
        </w:rPr>
        <w:t xml:space="preserve">12.2. </w:t>
      </w:r>
      <w:r w:rsidR="00425A8D">
        <w:rPr>
          <w:szCs w:val="24"/>
        </w:rPr>
        <w:t>Teikėj</w:t>
      </w:r>
      <w:r w:rsidR="00425A8D" w:rsidRPr="0070427E">
        <w:rPr>
          <w:szCs w:val="24"/>
        </w:rPr>
        <w:t xml:space="preserve">as įsipareigoja </w:t>
      </w:r>
      <w:r w:rsidR="00425A8D">
        <w:rPr>
          <w:szCs w:val="24"/>
        </w:rPr>
        <w:t>teikti</w:t>
      </w:r>
      <w:r w:rsidR="00425A8D" w:rsidRPr="0070427E">
        <w:rPr>
          <w:szCs w:val="24"/>
        </w:rPr>
        <w:t xml:space="preserve"> pirkimo dokumentuose numatytas paslaugas. Užsakovas įsipareigoja priimti paslaugas ir </w:t>
      </w:r>
      <w:r w:rsidR="00425A8D">
        <w:rPr>
          <w:szCs w:val="24"/>
        </w:rPr>
        <w:t xml:space="preserve">už tinkamai suteiktas paslaugas </w:t>
      </w:r>
      <w:r w:rsidR="00425A8D" w:rsidRPr="0070427E">
        <w:rPr>
          <w:szCs w:val="24"/>
        </w:rPr>
        <w:t xml:space="preserve">sumokėti </w:t>
      </w:r>
      <w:r w:rsidR="00425A8D">
        <w:rPr>
          <w:szCs w:val="24"/>
        </w:rPr>
        <w:t>pirkim</w:t>
      </w:r>
      <w:r w:rsidR="00425A8D" w:rsidRPr="0070427E">
        <w:rPr>
          <w:szCs w:val="24"/>
        </w:rPr>
        <w:t xml:space="preserve">o sąlygose nurodyta tvarka. </w:t>
      </w:r>
    </w:p>
    <w:p w:rsidR="00425A8D" w:rsidRDefault="00425A8D" w:rsidP="00FC590C">
      <w:pPr>
        <w:spacing w:after="0" w:line="240" w:lineRule="auto"/>
        <w:rPr>
          <w:lang w:eastAsia="lt-LT"/>
        </w:rPr>
      </w:pPr>
    </w:p>
    <w:p w:rsidR="00425A8D" w:rsidRDefault="007820E9" w:rsidP="00FC590C">
      <w:pPr>
        <w:tabs>
          <w:tab w:val="left" w:pos="1134"/>
          <w:tab w:val="left" w:pos="1985"/>
          <w:tab w:val="left" w:pos="2127"/>
          <w:tab w:val="left" w:pos="3402"/>
          <w:tab w:val="left" w:pos="3544"/>
          <w:tab w:val="left" w:pos="4111"/>
        </w:tabs>
        <w:spacing w:after="0" w:line="240" w:lineRule="auto"/>
        <w:ind w:left="360"/>
        <w:jc w:val="center"/>
        <w:rPr>
          <w:b/>
          <w:sz w:val="22"/>
        </w:rPr>
      </w:pPr>
      <w:r>
        <w:rPr>
          <w:b/>
          <w:sz w:val="22"/>
        </w:rPr>
        <w:t xml:space="preserve">13. </w:t>
      </w:r>
      <w:r w:rsidR="00425A8D" w:rsidRPr="00EA0253">
        <w:rPr>
          <w:b/>
          <w:sz w:val="22"/>
        </w:rPr>
        <w:t>BAIGIAMOSIOS NUOSTATOS</w:t>
      </w:r>
    </w:p>
    <w:p w:rsidR="00FC590C" w:rsidRPr="00EA0253" w:rsidRDefault="00FC590C" w:rsidP="00FC590C">
      <w:pPr>
        <w:tabs>
          <w:tab w:val="left" w:pos="1134"/>
          <w:tab w:val="left" w:pos="1985"/>
          <w:tab w:val="left" w:pos="2127"/>
          <w:tab w:val="left" w:pos="3402"/>
          <w:tab w:val="left" w:pos="3544"/>
          <w:tab w:val="left" w:pos="4111"/>
        </w:tabs>
        <w:spacing w:after="0" w:line="240" w:lineRule="auto"/>
        <w:ind w:left="360"/>
        <w:jc w:val="center"/>
        <w:rPr>
          <w:b/>
          <w:sz w:val="22"/>
        </w:rPr>
      </w:pPr>
    </w:p>
    <w:p w:rsidR="00425A8D" w:rsidRPr="00043D1F" w:rsidRDefault="007820E9" w:rsidP="00FC590C">
      <w:pPr>
        <w:spacing w:after="0" w:line="240" w:lineRule="auto"/>
        <w:ind w:firstLine="720"/>
        <w:jc w:val="both"/>
        <w:rPr>
          <w:szCs w:val="24"/>
        </w:rPr>
      </w:pPr>
      <w:r>
        <w:rPr>
          <w:szCs w:val="24"/>
        </w:rPr>
        <w:t xml:space="preserve">13.1. </w:t>
      </w:r>
      <w:r w:rsidR="00425A8D" w:rsidRPr="00043D1F">
        <w:rPr>
          <w:szCs w:val="24"/>
        </w:rPr>
        <w:t xml:space="preserve">Pirkimo procedūros, kurios neapibrėžtos šiuose </w:t>
      </w:r>
      <w:r w:rsidR="00425A8D">
        <w:rPr>
          <w:szCs w:val="24"/>
        </w:rPr>
        <w:t>pirkim</w:t>
      </w:r>
      <w:r w:rsidR="00425A8D" w:rsidRPr="00043D1F">
        <w:rPr>
          <w:szCs w:val="24"/>
        </w:rPr>
        <w:t>o sąlygose, vykdomos vadovaujantis Viešųjų pirkimų įstatymo ir kitų poįstatyminių teisės aktų nuostatomis.</w:t>
      </w:r>
    </w:p>
    <w:p w:rsidR="00425A8D" w:rsidRPr="00116861" w:rsidRDefault="00425A8D" w:rsidP="00425A8D">
      <w:pPr>
        <w:pStyle w:val="linija"/>
        <w:jc w:val="center"/>
      </w:pPr>
      <w:r>
        <w:rPr>
          <w:sz w:val="22"/>
          <w:szCs w:val="22"/>
        </w:rPr>
        <w:t>____</w:t>
      </w:r>
      <w:r w:rsidRPr="00116861">
        <w:rPr>
          <w:sz w:val="22"/>
          <w:szCs w:val="22"/>
        </w:rPr>
        <w:t>_________</w:t>
      </w:r>
    </w:p>
    <w:p w:rsidR="00425A8D" w:rsidRDefault="00425A8D"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1A3E7F" w:rsidRDefault="001A3E7F" w:rsidP="00425A8D">
      <w:pPr>
        <w:spacing w:after="0" w:line="240" w:lineRule="auto"/>
        <w:rPr>
          <w:szCs w:val="24"/>
        </w:rPr>
      </w:pPr>
    </w:p>
    <w:p w:rsidR="00FC590C" w:rsidRDefault="00FC590C" w:rsidP="00425A8D">
      <w:pPr>
        <w:spacing w:after="0" w:line="240" w:lineRule="auto"/>
        <w:rPr>
          <w:szCs w:val="24"/>
        </w:rPr>
      </w:pPr>
    </w:p>
    <w:p w:rsidR="00FC590C" w:rsidRDefault="00FC590C" w:rsidP="00425A8D">
      <w:pPr>
        <w:spacing w:after="0" w:line="240" w:lineRule="auto"/>
        <w:rPr>
          <w:szCs w:val="24"/>
        </w:rPr>
      </w:pPr>
    </w:p>
    <w:p w:rsidR="00FC590C" w:rsidRDefault="00FC590C" w:rsidP="00425A8D">
      <w:pPr>
        <w:spacing w:after="0" w:line="240" w:lineRule="auto"/>
        <w:rPr>
          <w:szCs w:val="24"/>
        </w:rPr>
      </w:pPr>
    </w:p>
    <w:p w:rsidR="00FC590C" w:rsidRDefault="00FC590C" w:rsidP="00425A8D">
      <w:pPr>
        <w:spacing w:after="0" w:line="240" w:lineRule="auto"/>
        <w:rPr>
          <w:szCs w:val="24"/>
        </w:rPr>
      </w:pPr>
    </w:p>
    <w:p w:rsidR="00FC590C" w:rsidRDefault="00FC590C" w:rsidP="00425A8D">
      <w:pPr>
        <w:spacing w:after="0" w:line="240" w:lineRule="auto"/>
        <w:rPr>
          <w:szCs w:val="24"/>
        </w:rPr>
      </w:pPr>
    </w:p>
    <w:p w:rsidR="00FC590C" w:rsidRDefault="00FC590C"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p w:rsidR="00F01915" w:rsidRDefault="00F01915" w:rsidP="00425A8D">
      <w:pPr>
        <w:spacing w:after="0" w:line="240" w:lineRule="auto"/>
        <w:rPr>
          <w:szCs w:val="24"/>
        </w:rPr>
      </w:pPr>
    </w:p>
    <w:tbl>
      <w:tblPr>
        <w:tblW w:w="5520" w:type="dxa"/>
        <w:tblInd w:w="6948" w:type="dxa"/>
        <w:tblLook w:val="01E0"/>
      </w:tblPr>
      <w:tblGrid>
        <w:gridCol w:w="2760"/>
        <w:gridCol w:w="2760"/>
      </w:tblGrid>
      <w:tr w:rsidR="00F01915" w:rsidRPr="009F4EA0" w:rsidTr="00F01915">
        <w:tc>
          <w:tcPr>
            <w:tcW w:w="2760" w:type="dxa"/>
          </w:tcPr>
          <w:p w:rsidR="00F01915" w:rsidRDefault="00F01915" w:rsidP="00495FAF">
            <w:pPr>
              <w:spacing w:after="0" w:line="240" w:lineRule="auto"/>
            </w:pPr>
            <w:r>
              <w:t xml:space="preserve">Leidybos  ir spausdinimo  paslaugų </w:t>
            </w:r>
            <w:r w:rsidR="00495FAF">
              <w:t>s</w:t>
            </w:r>
            <w:r>
              <w:t>upaprastinto</w:t>
            </w:r>
            <w:r w:rsidR="00ED09F1">
              <w:t xml:space="preserve"> mažos vertės</w:t>
            </w:r>
            <w:r>
              <w:t xml:space="preserve"> atviro</w:t>
            </w:r>
            <w:r w:rsidR="00495FAF">
              <w:t xml:space="preserve"> </w:t>
            </w:r>
            <w:r>
              <w:t>konkurso sąlygų</w:t>
            </w:r>
            <w:r w:rsidR="00495FAF">
              <w:t xml:space="preserve"> 1 priedas</w:t>
            </w:r>
          </w:p>
        </w:tc>
        <w:tc>
          <w:tcPr>
            <w:tcW w:w="2760" w:type="dxa"/>
          </w:tcPr>
          <w:p w:rsidR="00F01915" w:rsidRPr="009F4EA0" w:rsidRDefault="00F01915" w:rsidP="00F01915">
            <w:pPr>
              <w:rPr>
                <w:szCs w:val="24"/>
              </w:rPr>
            </w:pPr>
          </w:p>
        </w:tc>
      </w:tr>
      <w:tr w:rsidR="00F01915" w:rsidRPr="009F4EA0" w:rsidTr="00F01915">
        <w:tc>
          <w:tcPr>
            <w:tcW w:w="2760" w:type="dxa"/>
          </w:tcPr>
          <w:p w:rsidR="00F01915" w:rsidRDefault="00F01915" w:rsidP="00ED09F1">
            <w:pPr>
              <w:spacing w:after="0" w:line="240" w:lineRule="auto"/>
              <w:rPr>
                <w:lang w:val="en-US"/>
              </w:rPr>
            </w:pPr>
          </w:p>
        </w:tc>
        <w:tc>
          <w:tcPr>
            <w:tcW w:w="2760" w:type="dxa"/>
          </w:tcPr>
          <w:p w:rsidR="00F01915" w:rsidRPr="009F4EA0" w:rsidRDefault="00F01915" w:rsidP="00F01915">
            <w:pPr>
              <w:rPr>
                <w:szCs w:val="24"/>
                <w:lang w:val="en-US"/>
              </w:rPr>
            </w:pPr>
          </w:p>
        </w:tc>
      </w:tr>
    </w:tbl>
    <w:p w:rsidR="00F01915" w:rsidRPr="00495FAF" w:rsidRDefault="00F01915" w:rsidP="00495FAF">
      <w:pPr>
        <w:pStyle w:val="Antrat1"/>
        <w:numPr>
          <w:ilvl w:val="0"/>
          <w:numId w:val="0"/>
        </w:numPr>
        <w:spacing w:before="0" w:after="0"/>
        <w:ind w:left="1283"/>
        <w:rPr>
          <w:b/>
          <w:caps/>
          <w:sz w:val="24"/>
          <w:szCs w:val="24"/>
        </w:rPr>
      </w:pPr>
      <w:r w:rsidRPr="00C81AC3">
        <w:rPr>
          <w:b/>
          <w:caps/>
          <w:sz w:val="24"/>
          <w:szCs w:val="24"/>
        </w:rPr>
        <w:t xml:space="preserve">Spausdinimo paslaugų techninė specifikacija </w:t>
      </w:r>
    </w:p>
    <w:p w:rsidR="00F01915" w:rsidRPr="00AC52A2" w:rsidRDefault="00F01915" w:rsidP="00495FAF">
      <w:pPr>
        <w:spacing w:after="0" w:line="240" w:lineRule="auto"/>
        <w:rPr>
          <w:szCs w:val="24"/>
        </w:rPr>
      </w:pPr>
    </w:p>
    <w:p w:rsidR="001A3E7F" w:rsidRDefault="001A3E7F" w:rsidP="001A3E7F">
      <w:pPr>
        <w:pStyle w:val="Antrat1"/>
        <w:numPr>
          <w:ilvl w:val="0"/>
          <w:numId w:val="0"/>
        </w:numPr>
        <w:spacing w:before="0" w:after="0"/>
        <w:ind w:left="1283"/>
        <w:rPr>
          <w:caps/>
          <w:sz w:val="24"/>
          <w:szCs w:val="24"/>
        </w:rPr>
      </w:pPr>
      <w:r>
        <w:rPr>
          <w:caps/>
          <w:sz w:val="24"/>
          <w:szCs w:val="24"/>
          <w:lang w:val="en-US"/>
        </w:rPr>
        <w:t>KNYGA “</w:t>
      </w:r>
      <w:r>
        <w:rPr>
          <w:caps/>
          <w:sz w:val="24"/>
          <w:szCs w:val="24"/>
        </w:rPr>
        <w:t>LIETUVOS ARCHEOLOGIJA T. 42</w:t>
      </w:r>
      <w:r>
        <w:rPr>
          <w:caps/>
          <w:sz w:val="24"/>
          <w:szCs w:val="24"/>
          <w:lang w:val="en-US"/>
        </w:rPr>
        <w:t>”</w:t>
      </w:r>
      <w:r>
        <w:rPr>
          <w:caps/>
          <w:sz w:val="24"/>
          <w:szCs w:val="24"/>
        </w:rPr>
        <w:t xml:space="preserve"> </w:t>
      </w:r>
    </w:p>
    <w:p w:rsidR="001A3E7F" w:rsidRDefault="001A3E7F" w:rsidP="001A3E7F">
      <w:pPr>
        <w:pStyle w:val="Antrat1"/>
        <w:numPr>
          <w:ilvl w:val="0"/>
          <w:numId w:val="0"/>
        </w:numPr>
        <w:spacing w:before="0" w:after="0"/>
        <w:ind w:left="1283"/>
        <w:rPr>
          <w:b/>
          <w:caps/>
          <w:sz w:val="24"/>
          <w:szCs w:val="24"/>
        </w:rPr>
      </w:pPr>
    </w:p>
    <w:p w:rsidR="001A3E7F" w:rsidRDefault="001A3E7F" w:rsidP="001A3E7F">
      <w:pPr>
        <w:autoSpaceDE w:val="0"/>
        <w:autoSpaceDN w:val="0"/>
        <w:adjustRightInd w:val="0"/>
        <w:spacing w:after="0" w:line="240" w:lineRule="auto"/>
        <w:jc w:val="both"/>
        <w:rPr>
          <w:szCs w:val="24"/>
        </w:rPr>
      </w:pPr>
    </w:p>
    <w:p w:rsidR="001A3E7F" w:rsidRDefault="001A3E7F" w:rsidP="001A3E7F">
      <w:pPr>
        <w:spacing w:after="0" w:line="240" w:lineRule="auto"/>
        <w:rPr>
          <w:b/>
          <w:szCs w:val="24"/>
        </w:rPr>
      </w:pPr>
      <w:r>
        <w:rPr>
          <w:b/>
          <w:szCs w:val="24"/>
        </w:rPr>
        <w:t>Knygos sudėtis:</w:t>
      </w:r>
    </w:p>
    <w:p w:rsidR="001A3E7F" w:rsidRDefault="001A3E7F" w:rsidP="001A3E7F">
      <w:pPr>
        <w:spacing w:after="0" w:line="240" w:lineRule="auto"/>
        <w:rPr>
          <w:b/>
          <w:szCs w:val="24"/>
        </w:rPr>
      </w:pPr>
    </w:p>
    <w:p w:rsidR="001A3E7F" w:rsidRDefault="001A3E7F" w:rsidP="001A3E7F">
      <w:pPr>
        <w:spacing w:after="0" w:line="240" w:lineRule="auto"/>
        <w:jc w:val="both"/>
        <w:rPr>
          <w:szCs w:val="24"/>
        </w:rPr>
      </w:pPr>
      <w:r>
        <w:rPr>
          <w:szCs w:val="24"/>
        </w:rPr>
        <w:t xml:space="preserve">-Knygą sudaro 6–8 atskirų mokslinių straipsnių anglų ir lietuvių kalbomis su santraukomis ir literatūros sąrašais bei keletas trumpų straipsnelių įvairia tematika. </w:t>
      </w:r>
    </w:p>
    <w:p w:rsidR="001A3E7F" w:rsidRDefault="001A3E7F" w:rsidP="001A3E7F">
      <w:pPr>
        <w:spacing w:after="0" w:line="240" w:lineRule="auto"/>
        <w:jc w:val="both"/>
        <w:rPr>
          <w:szCs w:val="24"/>
        </w:rPr>
      </w:pPr>
      <w:r>
        <w:rPr>
          <w:szCs w:val="24"/>
        </w:rPr>
        <w:t>-Iliustracijos (apie 100–150 vnt., pagrindą sudarys didelės iliustracijos, kurios pateikiamos per visą puslapį (sujungtos klasteriu) išdėstomos autorių nurodytose vietose tekste. Taip pat dalis iliustracijų yra pateikiamos kaip nuotraukos darytos per mikroskopą, jų išvalymas, retušavimas, mastelių nustatymas sudaro didelę darbo dalį).</w:t>
      </w:r>
    </w:p>
    <w:p w:rsidR="001A3E7F" w:rsidRDefault="001A3E7F" w:rsidP="001A3E7F">
      <w:pPr>
        <w:spacing w:after="0" w:line="240" w:lineRule="auto"/>
        <w:jc w:val="both"/>
        <w:rPr>
          <w:szCs w:val="24"/>
        </w:rPr>
      </w:pPr>
      <w:r>
        <w:rPr>
          <w:szCs w:val="24"/>
        </w:rPr>
        <w:t>-Tekstuose taip pat numatoma talpinti įvairias (10–20) lenteles.</w:t>
      </w:r>
    </w:p>
    <w:p w:rsidR="001A3E7F" w:rsidRDefault="001A3E7F" w:rsidP="001A3E7F">
      <w:pPr>
        <w:spacing w:after="0" w:line="240" w:lineRule="auto"/>
        <w:jc w:val="both"/>
        <w:rPr>
          <w:szCs w:val="24"/>
        </w:rPr>
      </w:pPr>
      <w:r>
        <w:rPr>
          <w:szCs w:val="24"/>
        </w:rPr>
        <w:t>-Teksto anglų ir lietuvių kalba iš viso – 17 a. l. (galima tekstų apimties paklaida +– 3 a. l) (Vieną autorinį lanką sudaro 40 000 spaudos ženklų, įskaitant tarpus).</w:t>
      </w:r>
    </w:p>
    <w:p w:rsidR="001A3E7F" w:rsidRDefault="001A3E7F" w:rsidP="001A3E7F">
      <w:pPr>
        <w:spacing w:after="0" w:line="240" w:lineRule="auto"/>
        <w:jc w:val="both"/>
        <w:rPr>
          <w:szCs w:val="24"/>
        </w:rPr>
      </w:pPr>
      <w:r>
        <w:rPr>
          <w:szCs w:val="24"/>
        </w:rPr>
        <w:t xml:space="preserve">-Knygos viršelis ir maketo struktūra (tekstų pateikimas, iliustracijų paruošimas ir kt.) analogiška jau išleistiems </w:t>
      </w:r>
      <w:r>
        <w:rPr>
          <w:i/>
          <w:szCs w:val="24"/>
        </w:rPr>
        <w:t>Lietuvos Archeologijos</w:t>
      </w:r>
      <w:r>
        <w:rPr>
          <w:szCs w:val="24"/>
        </w:rPr>
        <w:t xml:space="preserve"> serijos tomams (žr. T 27–41 V., 2005–2015. ISSN 0207–8694).</w:t>
      </w:r>
    </w:p>
    <w:p w:rsidR="001A3E7F" w:rsidRDefault="001A3E7F" w:rsidP="001A3E7F">
      <w:pPr>
        <w:spacing w:after="0" w:line="240" w:lineRule="auto"/>
        <w:rPr>
          <w:szCs w:val="24"/>
        </w:rPr>
      </w:pPr>
    </w:p>
    <w:p w:rsidR="001A3E7F" w:rsidRDefault="001A3E7F" w:rsidP="001A3E7F">
      <w:pPr>
        <w:spacing w:after="0" w:line="240" w:lineRule="auto"/>
        <w:rPr>
          <w:szCs w:val="24"/>
        </w:rPr>
      </w:pPr>
    </w:p>
    <w:p w:rsidR="001A3E7F" w:rsidRDefault="001A3E7F" w:rsidP="001A3E7F">
      <w:pPr>
        <w:spacing w:after="0" w:line="240" w:lineRule="auto"/>
        <w:rPr>
          <w:b/>
          <w:szCs w:val="24"/>
        </w:rPr>
      </w:pPr>
      <w:r>
        <w:rPr>
          <w:b/>
          <w:szCs w:val="24"/>
        </w:rPr>
        <w:t>Tiekėjo darbas:</w:t>
      </w:r>
    </w:p>
    <w:p w:rsidR="001A3E7F" w:rsidRDefault="001A3E7F" w:rsidP="001A3E7F">
      <w:pPr>
        <w:spacing w:after="0" w:line="240" w:lineRule="auto"/>
        <w:rPr>
          <w:b/>
          <w:szCs w:val="24"/>
        </w:rPr>
      </w:pPr>
    </w:p>
    <w:p w:rsidR="001A3E7F" w:rsidRDefault="001A3E7F" w:rsidP="001A3E7F">
      <w:pPr>
        <w:spacing w:after="0" w:line="240" w:lineRule="auto"/>
        <w:jc w:val="both"/>
        <w:rPr>
          <w:szCs w:val="24"/>
        </w:rPr>
      </w:pPr>
      <w:r>
        <w:rPr>
          <w:szCs w:val="24"/>
        </w:rPr>
        <w:t xml:space="preserve">-Išversti iš lietuvių į anglų kalbą tekstą ir jį suredaguoti. Teksto apimtis – 4–5 a. l. (Teksto redagavimą reikalaujama, kad atliktų </w:t>
      </w:r>
      <w:proofErr w:type="spellStart"/>
      <w:r>
        <w:rPr>
          <w:szCs w:val="24"/>
        </w:rPr>
        <w:t>angliakalbis</w:t>
      </w:r>
      <w:proofErr w:type="spellEnd"/>
      <w:r>
        <w:rPr>
          <w:szCs w:val="24"/>
        </w:rPr>
        <w:t xml:space="preserve"> kalbos redaktorius, turintis atitinkamos krypties išsilavinimą);</w:t>
      </w:r>
    </w:p>
    <w:p w:rsidR="001A3E7F" w:rsidRDefault="001A3E7F" w:rsidP="001A3E7F">
      <w:pPr>
        <w:spacing w:after="0" w:line="240" w:lineRule="auto"/>
        <w:jc w:val="both"/>
        <w:rPr>
          <w:szCs w:val="24"/>
        </w:rPr>
      </w:pPr>
      <w:r>
        <w:rPr>
          <w:szCs w:val="24"/>
        </w:rPr>
        <w:t>-Išversti iš anglų į lietuvių kalbą tekstą, apimtis iki 0,5 a. l.;</w:t>
      </w:r>
    </w:p>
    <w:p w:rsidR="001A3E7F" w:rsidRDefault="001A3E7F" w:rsidP="001A3E7F">
      <w:pPr>
        <w:spacing w:after="0" w:line="240" w:lineRule="auto"/>
        <w:jc w:val="both"/>
        <w:rPr>
          <w:szCs w:val="24"/>
        </w:rPr>
      </w:pPr>
      <w:r>
        <w:rPr>
          <w:szCs w:val="24"/>
        </w:rPr>
        <w:t>-Suredaguoti lietuvių kalba tekstą. Teksto apimtis – 12–15 a. l.;</w:t>
      </w:r>
    </w:p>
    <w:p w:rsidR="001A3E7F" w:rsidRDefault="001A3E7F" w:rsidP="001A3E7F">
      <w:pPr>
        <w:spacing w:after="0" w:line="240" w:lineRule="auto"/>
        <w:jc w:val="both"/>
        <w:rPr>
          <w:szCs w:val="24"/>
        </w:rPr>
      </w:pPr>
      <w:r>
        <w:rPr>
          <w:szCs w:val="24"/>
        </w:rPr>
        <w:t>-Parengti iliustracijas spaudai (retušavimas, spalvų suderinimas, parinkimas, pritaikymas spausdinimo popieriui ir t. t.);</w:t>
      </w:r>
    </w:p>
    <w:p w:rsidR="001A3E7F" w:rsidRDefault="001A3E7F" w:rsidP="001A3E7F">
      <w:pPr>
        <w:spacing w:after="0" w:line="240" w:lineRule="auto"/>
        <w:jc w:val="both"/>
        <w:rPr>
          <w:szCs w:val="24"/>
        </w:rPr>
      </w:pPr>
      <w:r>
        <w:rPr>
          <w:szCs w:val="24"/>
        </w:rPr>
        <w:t>-Parengti knygos maketą, sumaketuoti tekstinius ir grafinius elementus;</w:t>
      </w:r>
    </w:p>
    <w:p w:rsidR="001A3E7F" w:rsidRDefault="001A3E7F" w:rsidP="001A3E7F">
      <w:pPr>
        <w:spacing w:after="0" w:line="240" w:lineRule="auto"/>
        <w:jc w:val="both"/>
        <w:rPr>
          <w:szCs w:val="24"/>
        </w:rPr>
      </w:pPr>
      <w:r>
        <w:rPr>
          <w:szCs w:val="24"/>
        </w:rPr>
        <w:t>-Įvesti autorių korektūras ir atlikti viso teksto techninį redagavimą;</w:t>
      </w:r>
    </w:p>
    <w:p w:rsidR="001A3E7F" w:rsidRDefault="001A3E7F" w:rsidP="001A3E7F">
      <w:pPr>
        <w:spacing w:after="0" w:line="240" w:lineRule="auto"/>
        <w:jc w:val="both"/>
        <w:rPr>
          <w:szCs w:val="24"/>
        </w:rPr>
      </w:pPr>
      <w:r>
        <w:rPr>
          <w:szCs w:val="24"/>
        </w:rPr>
        <w:t>-Privalomai atliekami trys korektūriniai skaitymai;</w:t>
      </w:r>
      <w:bookmarkStart w:id="16" w:name="_GoBack"/>
      <w:bookmarkEnd w:id="16"/>
      <w:r>
        <w:rPr>
          <w:szCs w:val="24"/>
        </w:rPr>
        <w:t xml:space="preserve"> </w:t>
      </w:r>
    </w:p>
    <w:p w:rsidR="001A3E7F" w:rsidRDefault="001A3E7F" w:rsidP="001A3E7F">
      <w:pPr>
        <w:spacing w:after="0" w:line="240" w:lineRule="auto"/>
        <w:jc w:val="both"/>
        <w:rPr>
          <w:szCs w:val="24"/>
        </w:rPr>
      </w:pPr>
      <w:r>
        <w:rPr>
          <w:szCs w:val="24"/>
        </w:rPr>
        <w:t xml:space="preserve">-Pirmame makete galimi bet kokie Užsakovo pataisymai. Antrame makete galimi redakciniai pataisymai (galima keisti iki 10 procentų pirmojo maketo apimties). Trečiame makete galimi tik smulkūs redakciniai pataisymai. </w:t>
      </w:r>
    </w:p>
    <w:p w:rsidR="001A3E7F" w:rsidRDefault="001A3E7F" w:rsidP="001A3E7F">
      <w:pPr>
        <w:spacing w:after="0" w:line="240" w:lineRule="auto"/>
        <w:jc w:val="both"/>
        <w:rPr>
          <w:szCs w:val="24"/>
        </w:rPr>
      </w:pPr>
      <w:r>
        <w:rPr>
          <w:szCs w:val="24"/>
        </w:rPr>
        <w:t>-Taip pat galimi kiti reikalingi knygos parengiamieji darbai (nenumatyti šioje specifikacijoje, kurie sudarytų ne daugiau kaip 10 proc. nuo visų išvardintų darbų atlikimo kainos);</w:t>
      </w:r>
    </w:p>
    <w:p w:rsidR="001A3E7F" w:rsidRDefault="001A3E7F" w:rsidP="001A3E7F">
      <w:pPr>
        <w:spacing w:after="0" w:line="240" w:lineRule="auto"/>
        <w:jc w:val="both"/>
        <w:rPr>
          <w:szCs w:val="24"/>
        </w:rPr>
      </w:pPr>
      <w:r>
        <w:rPr>
          <w:szCs w:val="24"/>
        </w:rPr>
        <w:t>Toliau – spauda.</w:t>
      </w:r>
    </w:p>
    <w:p w:rsidR="001A3E7F" w:rsidRDefault="001A3E7F" w:rsidP="001A3E7F">
      <w:pPr>
        <w:spacing w:after="0" w:line="240" w:lineRule="auto"/>
        <w:jc w:val="both"/>
        <w:rPr>
          <w:szCs w:val="24"/>
        </w:rPr>
      </w:pPr>
      <w:r>
        <w:rPr>
          <w:szCs w:val="24"/>
        </w:rPr>
        <w:t xml:space="preserve">-Tiekėjas pateikia Užsakovui spaustuvės </w:t>
      </w:r>
      <w:proofErr w:type="spellStart"/>
      <w:r>
        <w:rPr>
          <w:szCs w:val="24"/>
        </w:rPr>
        <w:t>printprufą</w:t>
      </w:r>
      <w:proofErr w:type="spellEnd"/>
      <w:r>
        <w:rPr>
          <w:szCs w:val="24"/>
        </w:rPr>
        <w:t xml:space="preserve"> maketo patikrai (gali būti atspausdintas paprastu spausdintuvu) ir tik gavęs Užsakovo sutikimą (ir, jeigu reikia, atlikus reikiamas korekcijas) spausdina tiražą. Atspausdinus tiražą, Užsakovas peržiūri signalinį egzempliorių ir duoda sutikimą tolesnei knygos gamybai.</w:t>
      </w:r>
    </w:p>
    <w:p w:rsidR="001A3E7F" w:rsidRDefault="001A3E7F" w:rsidP="001A3E7F">
      <w:pPr>
        <w:spacing w:after="0" w:line="240" w:lineRule="auto"/>
        <w:rPr>
          <w:szCs w:val="24"/>
        </w:rPr>
      </w:pPr>
    </w:p>
    <w:p w:rsidR="001A3E7F" w:rsidRDefault="001A3E7F" w:rsidP="001A3E7F">
      <w:pPr>
        <w:autoSpaceDE w:val="0"/>
        <w:autoSpaceDN w:val="0"/>
        <w:adjustRightInd w:val="0"/>
        <w:spacing w:after="0" w:line="240" w:lineRule="auto"/>
        <w:jc w:val="both"/>
        <w:rPr>
          <w:b/>
          <w:szCs w:val="24"/>
        </w:rPr>
      </w:pPr>
      <w:r>
        <w:rPr>
          <w:b/>
          <w:szCs w:val="24"/>
        </w:rPr>
        <w:t>Knygos techniniai parametrai (Spaudos darbams):</w:t>
      </w:r>
    </w:p>
    <w:p w:rsidR="001A3E7F" w:rsidRDefault="001A3E7F" w:rsidP="001A3E7F">
      <w:pPr>
        <w:autoSpaceDE w:val="0"/>
        <w:autoSpaceDN w:val="0"/>
        <w:adjustRightInd w:val="0"/>
        <w:spacing w:after="0" w:line="240" w:lineRule="auto"/>
        <w:jc w:val="both"/>
        <w:rPr>
          <w:b/>
          <w:szCs w:val="24"/>
        </w:rPr>
      </w:pPr>
    </w:p>
    <w:p w:rsidR="001A3E7F" w:rsidRDefault="001A3E7F" w:rsidP="001A3E7F">
      <w:pPr>
        <w:autoSpaceDE w:val="0"/>
        <w:autoSpaceDN w:val="0"/>
        <w:adjustRightInd w:val="0"/>
        <w:spacing w:after="0" w:line="240" w:lineRule="auto"/>
        <w:jc w:val="both"/>
        <w:rPr>
          <w:szCs w:val="24"/>
        </w:rPr>
      </w:pPr>
      <w:r>
        <w:rPr>
          <w:szCs w:val="24"/>
        </w:rPr>
        <w:t>Tiražas: 100 egz. + visų 6–8 straipsnių autoriniai sąsiuviniai po 10 egz. kiekvienas.</w:t>
      </w:r>
    </w:p>
    <w:p w:rsidR="001A3E7F" w:rsidRDefault="001A3E7F" w:rsidP="001A3E7F">
      <w:pPr>
        <w:autoSpaceDE w:val="0"/>
        <w:autoSpaceDN w:val="0"/>
        <w:adjustRightInd w:val="0"/>
        <w:spacing w:after="0" w:line="240" w:lineRule="auto"/>
        <w:jc w:val="both"/>
        <w:rPr>
          <w:szCs w:val="24"/>
        </w:rPr>
      </w:pPr>
      <w:r>
        <w:rPr>
          <w:szCs w:val="24"/>
        </w:rPr>
        <w:t>Formatas: 200 x 253 mm (derinti su jau išleistais ankstesniais tomais).</w:t>
      </w:r>
    </w:p>
    <w:p w:rsidR="001A3E7F" w:rsidRDefault="001A3E7F" w:rsidP="001A3E7F">
      <w:pPr>
        <w:autoSpaceDE w:val="0"/>
        <w:autoSpaceDN w:val="0"/>
        <w:adjustRightInd w:val="0"/>
        <w:spacing w:after="0" w:line="240" w:lineRule="auto"/>
        <w:jc w:val="both"/>
        <w:rPr>
          <w:szCs w:val="24"/>
        </w:rPr>
      </w:pPr>
      <w:r>
        <w:rPr>
          <w:szCs w:val="24"/>
        </w:rPr>
        <w:lastRenderedPageBreak/>
        <w:t xml:space="preserve">Orientacinė apimtis: 228-300 p. (tiksliau apskaičiuoja pats Tiekėjas rengdamas knygos maketą).  </w:t>
      </w:r>
    </w:p>
    <w:p w:rsidR="001A3E7F" w:rsidRDefault="001A3E7F" w:rsidP="001A3E7F">
      <w:pPr>
        <w:autoSpaceDE w:val="0"/>
        <w:autoSpaceDN w:val="0"/>
        <w:adjustRightInd w:val="0"/>
        <w:spacing w:after="0" w:line="240" w:lineRule="auto"/>
        <w:jc w:val="both"/>
        <w:rPr>
          <w:szCs w:val="24"/>
        </w:rPr>
      </w:pPr>
      <w:r>
        <w:rPr>
          <w:szCs w:val="24"/>
        </w:rPr>
        <w:t>Popierius: lankams: Plano Plius 110 g.</w:t>
      </w:r>
    </w:p>
    <w:p w:rsidR="001A3E7F" w:rsidRDefault="001A3E7F" w:rsidP="001A3E7F">
      <w:pPr>
        <w:autoSpaceDE w:val="0"/>
        <w:autoSpaceDN w:val="0"/>
        <w:adjustRightInd w:val="0"/>
        <w:spacing w:after="0" w:line="240" w:lineRule="auto"/>
        <w:jc w:val="both"/>
        <w:rPr>
          <w:szCs w:val="24"/>
        </w:rPr>
      </w:pPr>
      <w:r>
        <w:rPr>
          <w:szCs w:val="24"/>
        </w:rPr>
        <w:t>Priešlapiai: Baltas popierius 200 gr.</w:t>
      </w:r>
    </w:p>
    <w:p w:rsidR="001A3E7F" w:rsidRDefault="001A3E7F" w:rsidP="001A3E7F">
      <w:pPr>
        <w:autoSpaceDE w:val="0"/>
        <w:autoSpaceDN w:val="0"/>
        <w:adjustRightInd w:val="0"/>
        <w:spacing w:after="0" w:line="240" w:lineRule="auto"/>
        <w:jc w:val="both"/>
        <w:rPr>
          <w:szCs w:val="24"/>
        </w:rPr>
      </w:pPr>
      <w:r>
        <w:rPr>
          <w:szCs w:val="24"/>
        </w:rPr>
        <w:t>Spalvingumas: lankai: 4+4 (Priklausomai nuo paveikslėlių išdėstymo vietos); viršelis: 4+0.</w:t>
      </w:r>
    </w:p>
    <w:p w:rsidR="001A3E7F" w:rsidRDefault="001A3E7F" w:rsidP="001A3E7F">
      <w:pPr>
        <w:autoSpaceDE w:val="0"/>
        <w:autoSpaceDN w:val="0"/>
        <w:adjustRightInd w:val="0"/>
        <w:spacing w:after="0" w:line="240" w:lineRule="auto"/>
        <w:jc w:val="both"/>
        <w:rPr>
          <w:szCs w:val="24"/>
        </w:rPr>
      </w:pPr>
      <w:r>
        <w:rPr>
          <w:szCs w:val="24"/>
        </w:rPr>
        <w:t>Įrišimas: siūtas-klijuotas blokas; viršelis kietas, spalvotas, laminuotas (blizgus), nugarėlė lenkta.</w:t>
      </w:r>
    </w:p>
    <w:p w:rsidR="001A3E7F" w:rsidRDefault="001A3E7F" w:rsidP="001A3E7F">
      <w:pPr>
        <w:autoSpaceDE w:val="0"/>
        <w:autoSpaceDN w:val="0"/>
        <w:adjustRightInd w:val="0"/>
        <w:spacing w:after="0" w:line="240" w:lineRule="auto"/>
        <w:jc w:val="both"/>
        <w:rPr>
          <w:szCs w:val="24"/>
        </w:rPr>
      </w:pPr>
    </w:p>
    <w:p w:rsidR="001A3E7F" w:rsidRDefault="001A3E7F" w:rsidP="001A3E7F">
      <w:pPr>
        <w:autoSpaceDN w:val="0"/>
        <w:spacing w:after="0" w:line="240" w:lineRule="auto"/>
        <w:jc w:val="both"/>
        <w:rPr>
          <w:szCs w:val="24"/>
        </w:rPr>
      </w:pPr>
      <w:r>
        <w:rPr>
          <w:i/>
          <w:szCs w:val="24"/>
        </w:rPr>
        <w:t>Paaiškinimas dėl autorinių sąsiuvinių</w:t>
      </w:r>
      <w:r>
        <w:rPr>
          <w:szCs w:val="24"/>
        </w:rPr>
        <w:t xml:space="preserve">: knygos kiekvieno straipsnio (čia jų viso 6–8 ir gali apimti iki 80 proc. knygos puslapių) daroma po 10 egz. atskirų sąsiuvinių, jiems naudojant tuos pačius lankus, kaip ir visas tiražas. Sąsiuvinių formatas kaip ir knygos. Viršelis – apie 180 </w:t>
      </w:r>
      <w:proofErr w:type="spellStart"/>
      <w:r>
        <w:rPr>
          <w:szCs w:val="24"/>
        </w:rPr>
        <w:t>gsm</w:t>
      </w:r>
      <w:proofErr w:type="spellEnd"/>
      <w:r>
        <w:rPr>
          <w:szCs w:val="24"/>
        </w:rPr>
        <w:t>., pilkšvos arba artimos knygos viršeliui spalvos. Ant I-</w:t>
      </w:r>
      <w:proofErr w:type="spellStart"/>
      <w:r>
        <w:rPr>
          <w:szCs w:val="24"/>
        </w:rPr>
        <w:t>ojo</w:t>
      </w:r>
      <w:proofErr w:type="spellEnd"/>
      <w:r>
        <w:rPr>
          <w:szCs w:val="24"/>
        </w:rPr>
        <w:t xml:space="preserve"> viršelio atspausdinamas knygos titulinis puslapis. Blokas susegamas arba kaip paprasta brošiūra, arba iš šono – ir užklijuojama nugarėlė.</w:t>
      </w:r>
    </w:p>
    <w:p w:rsidR="00F01915" w:rsidRPr="00410B1F" w:rsidRDefault="00F01915" w:rsidP="00F01915">
      <w:pPr>
        <w:autoSpaceDE w:val="0"/>
        <w:autoSpaceDN w:val="0"/>
        <w:adjustRightInd w:val="0"/>
        <w:spacing w:line="360" w:lineRule="auto"/>
        <w:jc w:val="both"/>
        <w:rPr>
          <w:szCs w:val="24"/>
        </w:rPr>
      </w:pPr>
    </w:p>
    <w:p w:rsidR="00F01915" w:rsidRDefault="00F01915"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1A3E7F" w:rsidRDefault="001A3E7F" w:rsidP="00F01915">
      <w:pPr>
        <w:rPr>
          <w:b/>
          <w:szCs w:val="24"/>
        </w:rPr>
      </w:pPr>
    </w:p>
    <w:p w:rsidR="00495FAF" w:rsidRDefault="00495FAF" w:rsidP="00F01915"/>
    <w:tbl>
      <w:tblPr>
        <w:tblW w:w="2760" w:type="dxa"/>
        <w:tblInd w:w="6948" w:type="dxa"/>
        <w:tblLook w:val="01E0"/>
      </w:tblPr>
      <w:tblGrid>
        <w:gridCol w:w="2760"/>
      </w:tblGrid>
      <w:tr w:rsidR="00F01915" w:rsidTr="00F01915">
        <w:tc>
          <w:tcPr>
            <w:tcW w:w="2760" w:type="dxa"/>
          </w:tcPr>
          <w:p w:rsidR="00F01915" w:rsidRDefault="00824ABF" w:rsidP="00ED09F1">
            <w:pPr>
              <w:spacing w:after="0" w:line="240" w:lineRule="auto"/>
            </w:pPr>
            <w:r>
              <w:t>Leidybos  ir spausdinimo  paslaugų supaprastinto mažos vertės atviro konkurso sąlygų 2 priedas</w:t>
            </w:r>
          </w:p>
        </w:tc>
      </w:tr>
      <w:tr w:rsidR="00F01915" w:rsidTr="00F01915">
        <w:tc>
          <w:tcPr>
            <w:tcW w:w="2760" w:type="dxa"/>
          </w:tcPr>
          <w:p w:rsidR="00F01915" w:rsidRDefault="00F01915" w:rsidP="00ED09F1">
            <w:pPr>
              <w:spacing w:after="0" w:line="240" w:lineRule="auto"/>
              <w:rPr>
                <w:lang w:val="en-US"/>
              </w:rPr>
            </w:pPr>
          </w:p>
        </w:tc>
      </w:tr>
    </w:tbl>
    <w:p w:rsidR="00F01915" w:rsidRDefault="00F01915" w:rsidP="00ED09F1">
      <w:pPr>
        <w:spacing w:after="0" w:line="240" w:lineRule="auto"/>
        <w:ind w:right="-178"/>
        <w:jc w:val="center"/>
        <w:rPr>
          <w:szCs w:val="24"/>
        </w:rPr>
      </w:pPr>
    </w:p>
    <w:p w:rsidR="00F01915" w:rsidRDefault="00F01915" w:rsidP="00ED09F1">
      <w:pPr>
        <w:spacing w:after="0" w:line="240" w:lineRule="auto"/>
        <w:ind w:right="-178"/>
        <w:jc w:val="center"/>
        <w:rPr>
          <w:szCs w:val="24"/>
        </w:rPr>
      </w:pPr>
      <w:r>
        <w:rPr>
          <w:szCs w:val="24"/>
        </w:rPr>
        <w:t>(Tiekėjo pavadinimas)</w:t>
      </w:r>
    </w:p>
    <w:p w:rsidR="00F01915" w:rsidRDefault="00F01915" w:rsidP="00ED09F1">
      <w:pPr>
        <w:spacing w:after="0" w:line="240" w:lineRule="auto"/>
        <w:ind w:right="-178"/>
        <w:jc w:val="center"/>
        <w:rPr>
          <w:szCs w:val="24"/>
        </w:rPr>
      </w:pPr>
    </w:p>
    <w:p w:rsidR="00F01915" w:rsidRDefault="00F01915" w:rsidP="00ED09F1">
      <w:pPr>
        <w:spacing w:after="0" w:line="240" w:lineRule="auto"/>
        <w:ind w:right="-178"/>
        <w:jc w:val="center"/>
        <w:rPr>
          <w:szCs w:val="24"/>
        </w:rPr>
      </w:pPr>
      <w:r>
        <w:rPr>
          <w:szCs w:val="24"/>
        </w:rPr>
        <w:t>(Registro, kuriame kaupiami ir saugomi duomenys apie tiekėją, pavadinimas, tiekėjo kodas, buveinės adresas, kontaktinė informacija)</w:t>
      </w:r>
    </w:p>
    <w:p w:rsidR="00F01915" w:rsidRDefault="00F01915" w:rsidP="00ED09F1">
      <w:pPr>
        <w:spacing w:after="0" w:line="240" w:lineRule="auto"/>
        <w:ind w:right="-178"/>
        <w:jc w:val="both"/>
        <w:rPr>
          <w:szCs w:val="24"/>
        </w:rPr>
      </w:pPr>
    </w:p>
    <w:p w:rsidR="00F01915" w:rsidRDefault="00F01915" w:rsidP="00ED09F1">
      <w:pPr>
        <w:spacing w:after="0" w:line="240" w:lineRule="auto"/>
        <w:ind w:right="-178"/>
        <w:jc w:val="both"/>
        <w:rPr>
          <w:szCs w:val="24"/>
        </w:rPr>
      </w:pPr>
    </w:p>
    <w:p w:rsidR="00F01915" w:rsidRDefault="00F01915" w:rsidP="00ED09F1">
      <w:pPr>
        <w:spacing w:after="0" w:line="240" w:lineRule="auto"/>
        <w:jc w:val="center"/>
        <w:rPr>
          <w:b/>
          <w:szCs w:val="24"/>
        </w:rPr>
      </w:pPr>
      <w:r>
        <w:rPr>
          <w:b/>
          <w:szCs w:val="24"/>
        </w:rPr>
        <w:t>PASIŪLYMAS</w:t>
      </w:r>
    </w:p>
    <w:p w:rsidR="00F01915" w:rsidRDefault="00F01915" w:rsidP="00ED09F1">
      <w:pPr>
        <w:spacing w:after="0" w:line="240" w:lineRule="auto"/>
        <w:jc w:val="center"/>
        <w:rPr>
          <w:b/>
          <w:szCs w:val="24"/>
        </w:rPr>
      </w:pPr>
      <w:r>
        <w:rPr>
          <w:b/>
          <w:szCs w:val="24"/>
        </w:rPr>
        <w:t>DĖL LEIDYBOS IR SPAUSDINIMO PASLAUGŲ</w:t>
      </w:r>
    </w:p>
    <w:p w:rsidR="00F01915" w:rsidRDefault="00F01915" w:rsidP="00ED09F1">
      <w:pPr>
        <w:spacing w:after="0" w:line="240" w:lineRule="auto"/>
        <w:jc w:val="center"/>
        <w:rPr>
          <w:b/>
          <w:szCs w:val="24"/>
        </w:rPr>
      </w:pPr>
      <w:r>
        <w:rPr>
          <w:b/>
          <w:szCs w:val="24"/>
        </w:rPr>
        <w:t>SUPAPRASTINTO</w:t>
      </w:r>
      <w:r w:rsidR="00824ABF">
        <w:rPr>
          <w:b/>
          <w:szCs w:val="24"/>
        </w:rPr>
        <w:t xml:space="preserve"> MAŽOS VERTĖS ATVIRO KONKURSO</w:t>
      </w:r>
    </w:p>
    <w:p w:rsidR="00F01915" w:rsidRDefault="00F01915" w:rsidP="00ED09F1">
      <w:pPr>
        <w:spacing w:after="0" w:line="240" w:lineRule="auto"/>
        <w:jc w:val="both"/>
        <w:rPr>
          <w:szCs w:val="24"/>
        </w:rPr>
      </w:pPr>
    </w:p>
    <w:p w:rsidR="00F01915" w:rsidRDefault="00F01915" w:rsidP="00ED09F1">
      <w:pPr>
        <w:spacing w:after="0" w:line="240" w:lineRule="auto"/>
        <w:jc w:val="center"/>
        <w:rPr>
          <w:szCs w:val="24"/>
        </w:rPr>
      </w:pPr>
      <w:r>
        <w:rPr>
          <w:szCs w:val="24"/>
        </w:rPr>
        <w:t>____________________</w:t>
      </w:r>
    </w:p>
    <w:p w:rsidR="00F01915" w:rsidRDefault="00F01915" w:rsidP="00ED09F1">
      <w:pPr>
        <w:spacing w:after="0" w:line="240" w:lineRule="auto"/>
        <w:jc w:val="center"/>
        <w:rPr>
          <w:szCs w:val="24"/>
        </w:rPr>
      </w:pPr>
      <w:r>
        <w:rPr>
          <w:szCs w:val="24"/>
        </w:rPr>
        <w:t>(Data)</w:t>
      </w:r>
    </w:p>
    <w:p w:rsidR="00F01915" w:rsidRDefault="00F01915" w:rsidP="00ED09F1">
      <w:pPr>
        <w:spacing w:after="0" w:line="240" w:lineRule="auto"/>
        <w:jc w:val="center"/>
        <w:rPr>
          <w:szCs w:val="24"/>
        </w:rPr>
      </w:pPr>
      <w:r>
        <w:rPr>
          <w:szCs w:val="24"/>
        </w:rPr>
        <w:t>____________________</w:t>
      </w:r>
    </w:p>
    <w:p w:rsidR="00F01915" w:rsidRDefault="00F01915" w:rsidP="00ED09F1">
      <w:pPr>
        <w:spacing w:after="0" w:line="240" w:lineRule="auto"/>
        <w:jc w:val="center"/>
        <w:rPr>
          <w:szCs w:val="24"/>
        </w:rPr>
      </w:pPr>
      <w:r>
        <w:rPr>
          <w:szCs w:val="24"/>
        </w:rPr>
        <w:t>(Vieta)</w:t>
      </w:r>
    </w:p>
    <w:p w:rsidR="00F01915" w:rsidRDefault="00F01915" w:rsidP="00ED09F1">
      <w:pPr>
        <w:spacing w:after="0" w:line="240" w:lineRule="auto"/>
        <w:jc w:val="both"/>
        <w:rPr>
          <w:szCs w:val="24"/>
        </w:rPr>
      </w:pPr>
    </w:p>
    <w:p w:rsidR="00F01915" w:rsidRDefault="00F01915" w:rsidP="00ED09F1">
      <w:pPr>
        <w:spacing w:after="0" w:line="240" w:lineRule="auto"/>
        <w:jc w:val="both"/>
        <w:rPr>
          <w:szCs w:val="24"/>
        </w:rPr>
      </w:pPr>
    </w:p>
    <w:p w:rsidR="00F01915" w:rsidRDefault="00F01915" w:rsidP="00ED09F1">
      <w:pPr>
        <w:spacing w:after="0" w:line="240" w:lineRule="auto"/>
        <w:ind w:firstLine="720"/>
        <w:jc w:val="both"/>
        <w:rPr>
          <w:szCs w:val="24"/>
        </w:rPr>
      </w:pPr>
      <w:r>
        <w:rPr>
          <w:szCs w:val="24"/>
        </w:rPr>
        <w:t>Šiuo pasiūlymu pažymime, kad sutinkame su visomis pirkimo sąlygomis, nustatytomis:</w:t>
      </w:r>
    </w:p>
    <w:p w:rsidR="00F01915" w:rsidRDefault="00F01915" w:rsidP="00ED09F1">
      <w:pPr>
        <w:numPr>
          <w:ilvl w:val="0"/>
          <w:numId w:val="6"/>
        </w:numPr>
        <w:spacing w:after="0" w:line="240" w:lineRule="auto"/>
        <w:jc w:val="both"/>
        <w:rPr>
          <w:szCs w:val="24"/>
        </w:rPr>
      </w:pPr>
      <w:r>
        <w:rPr>
          <w:szCs w:val="24"/>
        </w:rPr>
        <w:t>Supaprastinto atviro</w:t>
      </w:r>
      <w:r w:rsidR="00824ABF">
        <w:rPr>
          <w:szCs w:val="24"/>
        </w:rPr>
        <w:t xml:space="preserve"> mažos vertės</w:t>
      </w:r>
      <w:r>
        <w:rPr>
          <w:szCs w:val="24"/>
        </w:rPr>
        <w:t xml:space="preserve"> konkurso skelbime, išspausdintame </w:t>
      </w:r>
      <w:r>
        <w:rPr>
          <w:i/>
          <w:szCs w:val="24"/>
        </w:rPr>
        <w:t>CVP IS</w:t>
      </w:r>
      <w:r>
        <w:rPr>
          <w:szCs w:val="24"/>
        </w:rPr>
        <w:t>;</w:t>
      </w:r>
    </w:p>
    <w:p w:rsidR="00F01915" w:rsidRDefault="00F01915" w:rsidP="00ED09F1">
      <w:pPr>
        <w:numPr>
          <w:ilvl w:val="0"/>
          <w:numId w:val="6"/>
        </w:numPr>
        <w:spacing w:after="0" w:line="240" w:lineRule="auto"/>
        <w:jc w:val="both"/>
        <w:rPr>
          <w:szCs w:val="24"/>
        </w:rPr>
      </w:pPr>
      <w:r>
        <w:rPr>
          <w:szCs w:val="24"/>
        </w:rPr>
        <w:t>kituose pirkimo dokumentuose (jų paaiškinimuose, papildymuose).</w:t>
      </w:r>
    </w:p>
    <w:p w:rsidR="00F01915" w:rsidRDefault="00F01915" w:rsidP="00ED09F1">
      <w:pPr>
        <w:spacing w:after="0" w:line="240" w:lineRule="auto"/>
        <w:ind w:left="720" w:right="-142"/>
        <w:jc w:val="both"/>
        <w:rPr>
          <w:b/>
          <w:szCs w:val="24"/>
        </w:rPr>
      </w:pPr>
      <w:r>
        <w:rPr>
          <w:b/>
          <w:szCs w:val="24"/>
        </w:rPr>
        <w:t xml:space="preserve">Mes siūlome šias paslaugas už </w:t>
      </w:r>
      <w:r>
        <w:rPr>
          <w:i/>
          <w:szCs w:val="24"/>
        </w:rPr>
        <w:t>(skiltyje Nr. 3 parašykite savo siūlomą kainą su PVM)</w:t>
      </w:r>
      <w:r>
        <w:rPr>
          <w:szCs w:val="24"/>
        </w:rPr>
        <w:t>:</w:t>
      </w:r>
    </w:p>
    <w:p w:rsidR="00F01915" w:rsidRDefault="00F01915" w:rsidP="00ED09F1">
      <w:pPr>
        <w:spacing w:after="0" w:line="240" w:lineRule="auto"/>
        <w:rPr>
          <w:szCs w:val="24"/>
        </w:rPr>
      </w:pPr>
    </w:p>
    <w:tbl>
      <w:tblPr>
        <w:tblW w:w="7880" w:type="dxa"/>
        <w:jc w:val="center"/>
        <w:tblLayout w:type="fixed"/>
        <w:tblCellMar>
          <w:top w:w="55" w:type="dxa"/>
          <w:left w:w="55" w:type="dxa"/>
          <w:bottom w:w="55" w:type="dxa"/>
          <w:right w:w="55" w:type="dxa"/>
        </w:tblCellMar>
        <w:tblLook w:val="0000"/>
      </w:tblPr>
      <w:tblGrid>
        <w:gridCol w:w="2635"/>
        <w:gridCol w:w="3118"/>
        <w:gridCol w:w="2127"/>
      </w:tblGrid>
      <w:tr w:rsidR="00F01915" w:rsidTr="00F01915">
        <w:trPr>
          <w:trHeight w:val="851"/>
          <w:jc w:val="center"/>
        </w:trPr>
        <w:tc>
          <w:tcPr>
            <w:tcW w:w="2635" w:type="dxa"/>
            <w:tcBorders>
              <w:top w:val="single" w:sz="4" w:space="0" w:color="auto"/>
              <w:left w:val="single" w:sz="1" w:space="0" w:color="000000"/>
              <w:bottom w:val="single" w:sz="1" w:space="0" w:color="000000"/>
            </w:tcBorders>
            <w:vAlign w:val="center"/>
          </w:tcPr>
          <w:p w:rsidR="00F01915" w:rsidRDefault="00F01915" w:rsidP="00ED09F1">
            <w:pPr>
              <w:snapToGrid w:val="0"/>
              <w:spacing w:after="0" w:line="240" w:lineRule="auto"/>
              <w:jc w:val="center"/>
              <w:rPr>
                <w:szCs w:val="24"/>
              </w:rPr>
            </w:pPr>
            <w:r>
              <w:rPr>
                <w:b/>
                <w:szCs w:val="24"/>
              </w:rPr>
              <w:t>Pavadinimas</w:t>
            </w:r>
          </w:p>
        </w:tc>
        <w:tc>
          <w:tcPr>
            <w:tcW w:w="3118" w:type="dxa"/>
            <w:tcBorders>
              <w:top w:val="single" w:sz="4" w:space="0" w:color="auto"/>
              <w:left w:val="single" w:sz="1" w:space="0" w:color="000000"/>
              <w:bottom w:val="single" w:sz="1" w:space="0" w:color="000000"/>
            </w:tcBorders>
            <w:vAlign w:val="center"/>
          </w:tcPr>
          <w:p w:rsidR="00F01915" w:rsidRDefault="00F01915" w:rsidP="00ED09F1">
            <w:pPr>
              <w:pStyle w:val="TableContents"/>
              <w:snapToGrid w:val="0"/>
              <w:jc w:val="center"/>
              <w:rPr>
                <w:rFonts w:ascii="Times New Roman" w:hAnsi="Times New Roman"/>
                <w:b/>
                <w:bCs/>
              </w:rPr>
            </w:pPr>
            <w:r>
              <w:rPr>
                <w:rFonts w:ascii="Times New Roman" w:hAnsi="Times New Roman"/>
                <w:b/>
                <w:bCs/>
              </w:rPr>
              <w:t>Leidinio tiražas</w:t>
            </w:r>
          </w:p>
        </w:tc>
        <w:tc>
          <w:tcPr>
            <w:tcW w:w="2127" w:type="dxa"/>
            <w:tcBorders>
              <w:top w:val="single" w:sz="4" w:space="0" w:color="auto"/>
              <w:left w:val="single" w:sz="1" w:space="0" w:color="000000"/>
              <w:bottom w:val="single" w:sz="1" w:space="0" w:color="000000"/>
              <w:right w:val="single" w:sz="1" w:space="0" w:color="000000"/>
            </w:tcBorders>
            <w:vAlign w:val="center"/>
          </w:tcPr>
          <w:p w:rsidR="00F01915" w:rsidRDefault="00F01915" w:rsidP="00ED09F1">
            <w:pPr>
              <w:snapToGrid w:val="0"/>
              <w:spacing w:after="0" w:line="240" w:lineRule="auto"/>
              <w:jc w:val="center"/>
              <w:rPr>
                <w:b/>
                <w:bCs/>
                <w:szCs w:val="24"/>
              </w:rPr>
            </w:pPr>
            <w:r>
              <w:rPr>
                <w:b/>
                <w:bCs/>
                <w:szCs w:val="24"/>
              </w:rPr>
              <w:t>Siūloma kaina</w:t>
            </w:r>
          </w:p>
        </w:tc>
      </w:tr>
      <w:tr w:rsidR="00F01915" w:rsidTr="00F01915">
        <w:trPr>
          <w:trHeight w:val="129"/>
          <w:jc w:val="center"/>
        </w:trPr>
        <w:tc>
          <w:tcPr>
            <w:tcW w:w="2635" w:type="dxa"/>
            <w:tcBorders>
              <w:left w:val="single" w:sz="1" w:space="0" w:color="000000"/>
              <w:bottom w:val="single" w:sz="1" w:space="0" w:color="000000"/>
            </w:tcBorders>
            <w:vAlign w:val="center"/>
          </w:tcPr>
          <w:p w:rsidR="00F01915" w:rsidRDefault="00F01915" w:rsidP="00ED09F1">
            <w:pPr>
              <w:snapToGrid w:val="0"/>
              <w:spacing w:after="0" w:line="240" w:lineRule="auto"/>
              <w:jc w:val="center"/>
              <w:rPr>
                <w:bCs/>
              </w:rPr>
            </w:pPr>
            <w:r>
              <w:rPr>
                <w:bCs/>
              </w:rPr>
              <w:t>1</w:t>
            </w:r>
          </w:p>
        </w:tc>
        <w:tc>
          <w:tcPr>
            <w:tcW w:w="3118" w:type="dxa"/>
            <w:tcBorders>
              <w:left w:val="single" w:sz="1" w:space="0" w:color="000000"/>
              <w:bottom w:val="single" w:sz="1" w:space="0" w:color="000000"/>
            </w:tcBorders>
            <w:vAlign w:val="center"/>
          </w:tcPr>
          <w:p w:rsidR="00F01915" w:rsidRDefault="00F01915" w:rsidP="00ED09F1">
            <w:pPr>
              <w:snapToGrid w:val="0"/>
              <w:spacing w:after="0" w:line="240" w:lineRule="auto"/>
              <w:jc w:val="center"/>
            </w:pPr>
            <w:r>
              <w:t>2</w:t>
            </w:r>
          </w:p>
        </w:tc>
        <w:tc>
          <w:tcPr>
            <w:tcW w:w="2127" w:type="dxa"/>
            <w:tcBorders>
              <w:left w:val="single" w:sz="1" w:space="0" w:color="000000"/>
              <w:bottom w:val="single" w:sz="1" w:space="0" w:color="000000"/>
              <w:right w:val="single" w:sz="1" w:space="0" w:color="000000"/>
            </w:tcBorders>
            <w:vAlign w:val="center"/>
          </w:tcPr>
          <w:p w:rsidR="00F01915" w:rsidRDefault="00F01915" w:rsidP="00ED09F1">
            <w:pPr>
              <w:snapToGrid w:val="0"/>
              <w:spacing w:after="0" w:line="240" w:lineRule="auto"/>
              <w:jc w:val="center"/>
            </w:pPr>
            <w:r>
              <w:t>3</w:t>
            </w:r>
          </w:p>
        </w:tc>
      </w:tr>
      <w:tr w:rsidR="00F01915" w:rsidTr="00F01915">
        <w:trPr>
          <w:trHeight w:val="490"/>
          <w:jc w:val="center"/>
        </w:trPr>
        <w:tc>
          <w:tcPr>
            <w:tcW w:w="2635" w:type="dxa"/>
            <w:tcBorders>
              <w:left w:val="single" w:sz="1" w:space="0" w:color="000000"/>
              <w:bottom w:val="single" w:sz="4" w:space="0" w:color="auto"/>
            </w:tcBorders>
          </w:tcPr>
          <w:p w:rsidR="00F01915" w:rsidRPr="003214AC" w:rsidRDefault="00F01915" w:rsidP="00ED09F1">
            <w:pPr>
              <w:spacing w:after="0" w:line="240" w:lineRule="auto"/>
              <w:rPr>
                <w:szCs w:val="24"/>
              </w:rPr>
            </w:pPr>
            <w:r>
              <w:rPr>
                <w:caps/>
                <w:szCs w:val="24"/>
              </w:rPr>
              <w:t>Lietuvos archeologija t. 4</w:t>
            </w:r>
            <w:r w:rsidR="001A3E7F">
              <w:rPr>
                <w:caps/>
                <w:szCs w:val="24"/>
              </w:rPr>
              <w:t>2</w:t>
            </w:r>
          </w:p>
        </w:tc>
        <w:tc>
          <w:tcPr>
            <w:tcW w:w="3118" w:type="dxa"/>
            <w:tcBorders>
              <w:left w:val="single" w:sz="1" w:space="0" w:color="000000"/>
              <w:bottom w:val="single" w:sz="4" w:space="0" w:color="auto"/>
            </w:tcBorders>
            <w:vAlign w:val="center"/>
          </w:tcPr>
          <w:p w:rsidR="00F01915" w:rsidRPr="00624D58" w:rsidRDefault="001A3E7F" w:rsidP="00ED09F1">
            <w:pPr>
              <w:snapToGrid w:val="0"/>
              <w:spacing w:after="0" w:line="240" w:lineRule="auto"/>
              <w:jc w:val="center"/>
              <w:rPr>
                <w:szCs w:val="24"/>
                <w:lang w:val="en-GB"/>
              </w:rPr>
            </w:pPr>
            <w:r>
              <w:rPr>
                <w:szCs w:val="24"/>
              </w:rPr>
              <w:t>100 egz. + visų 6–8 straipsnių autoriniai sąsiuviniai po 10 egz. kiekvienas</w:t>
            </w:r>
          </w:p>
        </w:tc>
        <w:tc>
          <w:tcPr>
            <w:tcW w:w="2127" w:type="dxa"/>
            <w:tcBorders>
              <w:left w:val="single" w:sz="1" w:space="0" w:color="000000"/>
              <w:right w:val="single" w:sz="1" w:space="0" w:color="000000"/>
            </w:tcBorders>
            <w:vAlign w:val="center"/>
          </w:tcPr>
          <w:p w:rsidR="00F01915" w:rsidRDefault="00F01915" w:rsidP="00ED09F1">
            <w:pPr>
              <w:snapToGrid w:val="0"/>
              <w:spacing w:after="0" w:line="240" w:lineRule="auto"/>
              <w:jc w:val="center"/>
              <w:rPr>
                <w:szCs w:val="24"/>
              </w:rPr>
            </w:pPr>
          </w:p>
        </w:tc>
      </w:tr>
      <w:tr w:rsidR="00F01915" w:rsidTr="00F01915">
        <w:trPr>
          <w:trHeight w:val="430"/>
          <w:jc w:val="center"/>
        </w:trPr>
        <w:tc>
          <w:tcPr>
            <w:tcW w:w="2635" w:type="dxa"/>
            <w:tcBorders>
              <w:top w:val="single" w:sz="4" w:space="0" w:color="auto"/>
              <w:left w:val="single" w:sz="1" w:space="0" w:color="000000"/>
              <w:bottom w:val="single" w:sz="1" w:space="0" w:color="000000"/>
            </w:tcBorders>
          </w:tcPr>
          <w:p w:rsidR="00F01915" w:rsidRDefault="00F01915" w:rsidP="00ED09F1">
            <w:pPr>
              <w:snapToGrid w:val="0"/>
              <w:spacing w:after="0" w:line="240" w:lineRule="auto"/>
              <w:rPr>
                <w:b/>
                <w:bCs/>
                <w:szCs w:val="24"/>
              </w:rPr>
            </w:pPr>
            <w:r>
              <w:rPr>
                <w:b/>
                <w:bCs/>
                <w:szCs w:val="24"/>
              </w:rPr>
              <w:t>VISO:</w:t>
            </w:r>
          </w:p>
        </w:tc>
        <w:tc>
          <w:tcPr>
            <w:tcW w:w="3118" w:type="dxa"/>
            <w:tcBorders>
              <w:top w:val="single" w:sz="4" w:space="0" w:color="auto"/>
              <w:left w:val="single" w:sz="1" w:space="0" w:color="000000"/>
              <w:bottom w:val="single" w:sz="1" w:space="0" w:color="000000"/>
            </w:tcBorders>
            <w:vAlign w:val="center"/>
          </w:tcPr>
          <w:p w:rsidR="00F01915" w:rsidRDefault="00F01915" w:rsidP="00ED09F1">
            <w:pPr>
              <w:snapToGrid w:val="0"/>
              <w:spacing w:after="0" w:line="240" w:lineRule="auto"/>
              <w:jc w:val="center"/>
              <w:rPr>
                <w:szCs w:val="24"/>
              </w:rPr>
            </w:pPr>
          </w:p>
        </w:tc>
        <w:tc>
          <w:tcPr>
            <w:tcW w:w="2127" w:type="dxa"/>
            <w:tcBorders>
              <w:top w:val="single" w:sz="12" w:space="0" w:color="000000"/>
              <w:left w:val="single" w:sz="12" w:space="0" w:color="000000"/>
              <w:bottom w:val="single" w:sz="12" w:space="0" w:color="000000"/>
              <w:right w:val="single" w:sz="12" w:space="0" w:color="000000"/>
            </w:tcBorders>
            <w:vAlign w:val="center"/>
          </w:tcPr>
          <w:p w:rsidR="00F01915" w:rsidRDefault="00F01915" w:rsidP="00ED09F1">
            <w:pPr>
              <w:snapToGrid w:val="0"/>
              <w:spacing w:after="0" w:line="240" w:lineRule="auto"/>
              <w:jc w:val="center"/>
              <w:rPr>
                <w:szCs w:val="24"/>
              </w:rPr>
            </w:pPr>
          </w:p>
        </w:tc>
      </w:tr>
    </w:tbl>
    <w:p w:rsidR="00F01915" w:rsidRPr="00D3766A" w:rsidRDefault="00F01915" w:rsidP="00ED09F1">
      <w:pPr>
        <w:spacing w:after="0" w:line="240" w:lineRule="auto"/>
        <w:jc w:val="both"/>
        <w:rPr>
          <w:szCs w:val="24"/>
        </w:rPr>
      </w:pPr>
    </w:p>
    <w:p w:rsidR="00F01915" w:rsidRPr="00D3766A" w:rsidRDefault="00F01915" w:rsidP="00ED09F1">
      <w:pPr>
        <w:spacing w:after="0" w:line="240" w:lineRule="auto"/>
        <w:jc w:val="both"/>
        <w:rPr>
          <w:szCs w:val="24"/>
        </w:rPr>
      </w:pPr>
      <w:r>
        <w:rPr>
          <w:szCs w:val="24"/>
        </w:rPr>
        <w:t xml:space="preserve">Kaina, </w:t>
      </w:r>
      <w:proofErr w:type="spellStart"/>
      <w:r>
        <w:rPr>
          <w:szCs w:val="24"/>
        </w:rPr>
        <w:t>Eur</w:t>
      </w:r>
      <w:proofErr w:type="spellEnd"/>
      <w:r w:rsidRPr="00D3766A">
        <w:rPr>
          <w:szCs w:val="24"/>
        </w:rPr>
        <w:t xml:space="preserve"> su PVM</w:t>
      </w:r>
      <w:r>
        <w:rPr>
          <w:szCs w:val="24"/>
        </w:rPr>
        <w:t xml:space="preserve"> </w:t>
      </w:r>
      <w:r w:rsidRPr="00D3766A">
        <w:rPr>
          <w:szCs w:val="24"/>
        </w:rPr>
        <w:t>(skaičiais ir žodžiais)*</w:t>
      </w:r>
    </w:p>
    <w:p w:rsidR="00F01915" w:rsidRDefault="00F01915" w:rsidP="00ED09F1">
      <w:pPr>
        <w:spacing w:after="0" w:line="240" w:lineRule="auto"/>
        <w:rPr>
          <w:szCs w:val="24"/>
        </w:rPr>
      </w:pPr>
    </w:p>
    <w:p w:rsidR="00F01915" w:rsidRPr="00D3766A" w:rsidRDefault="00F01915" w:rsidP="00ED09F1">
      <w:pPr>
        <w:spacing w:after="0" w:line="240" w:lineRule="auto"/>
        <w:ind w:firstLine="567"/>
        <w:jc w:val="both"/>
        <w:rPr>
          <w:szCs w:val="24"/>
        </w:rPr>
      </w:pPr>
      <w:r w:rsidRPr="00D3766A">
        <w:rPr>
          <w:szCs w:val="24"/>
        </w:rPr>
        <w:t>*Esant neatitikimui tarp kainos žodžiais ir kainos skaičiais, pasiūlymo kaina bus ta kaina, kuri pateikta žodžiais.</w:t>
      </w:r>
    </w:p>
    <w:p w:rsidR="00F01915" w:rsidRDefault="00F01915" w:rsidP="00ED09F1">
      <w:pPr>
        <w:spacing w:after="0" w:line="240" w:lineRule="auto"/>
        <w:ind w:firstLine="720"/>
        <w:jc w:val="both"/>
      </w:pPr>
    </w:p>
    <w:p w:rsidR="00F01915" w:rsidRPr="00D3766A" w:rsidRDefault="00F01915" w:rsidP="00ED09F1">
      <w:pPr>
        <w:spacing w:after="0" w:line="240" w:lineRule="auto"/>
        <w:jc w:val="both"/>
        <w:rPr>
          <w:szCs w:val="24"/>
        </w:rPr>
      </w:pPr>
      <w:r w:rsidRPr="00D3766A">
        <w:rPr>
          <w:szCs w:val="24"/>
        </w:rPr>
        <w:t xml:space="preserve">Informuoju, kad vykdant sutartį pasitelksiu šiuos </w:t>
      </w:r>
      <w:proofErr w:type="spellStart"/>
      <w:r w:rsidRPr="00D3766A">
        <w:rPr>
          <w:szCs w:val="24"/>
        </w:rPr>
        <w:t>subtiekėjus</w:t>
      </w:r>
      <w:proofErr w:type="spellEnd"/>
      <w:r w:rsidRPr="00D3766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6512"/>
        <w:gridCol w:w="3534"/>
      </w:tblGrid>
      <w:tr w:rsidR="00F01915" w:rsidRPr="00D3766A" w:rsidTr="00F01915">
        <w:tc>
          <w:tcPr>
            <w:tcW w:w="556" w:type="dxa"/>
          </w:tcPr>
          <w:p w:rsidR="00F01915" w:rsidRPr="00D3766A" w:rsidRDefault="00F01915" w:rsidP="00ED09F1">
            <w:pPr>
              <w:spacing w:after="0" w:line="240" w:lineRule="auto"/>
              <w:jc w:val="center"/>
              <w:rPr>
                <w:b/>
                <w:szCs w:val="24"/>
              </w:rPr>
            </w:pPr>
            <w:r w:rsidRPr="00D3766A">
              <w:rPr>
                <w:b/>
                <w:szCs w:val="24"/>
              </w:rPr>
              <w:t>Eil.</w:t>
            </w:r>
          </w:p>
          <w:p w:rsidR="00F01915" w:rsidRPr="00D3766A" w:rsidRDefault="00F01915" w:rsidP="00ED09F1">
            <w:pPr>
              <w:spacing w:after="0" w:line="240" w:lineRule="auto"/>
              <w:jc w:val="center"/>
              <w:rPr>
                <w:b/>
                <w:szCs w:val="24"/>
              </w:rPr>
            </w:pPr>
            <w:r w:rsidRPr="00D3766A">
              <w:rPr>
                <w:b/>
                <w:szCs w:val="24"/>
              </w:rPr>
              <w:t>Nr.</w:t>
            </w:r>
          </w:p>
        </w:tc>
        <w:tc>
          <w:tcPr>
            <w:tcW w:w="6512" w:type="dxa"/>
          </w:tcPr>
          <w:p w:rsidR="00F01915" w:rsidRPr="00D3766A" w:rsidRDefault="00F01915" w:rsidP="00ED09F1">
            <w:pPr>
              <w:spacing w:after="0" w:line="240" w:lineRule="auto"/>
              <w:jc w:val="center"/>
              <w:rPr>
                <w:b/>
                <w:szCs w:val="24"/>
              </w:rPr>
            </w:pPr>
            <w:proofErr w:type="spellStart"/>
            <w:r w:rsidRPr="00D3766A">
              <w:rPr>
                <w:b/>
                <w:szCs w:val="24"/>
              </w:rPr>
              <w:t>Subtiekėjo</w:t>
            </w:r>
            <w:proofErr w:type="spellEnd"/>
            <w:r w:rsidRPr="00D3766A">
              <w:rPr>
                <w:b/>
                <w:szCs w:val="24"/>
              </w:rPr>
              <w:t xml:space="preserve"> pavadinimas</w:t>
            </w:r>
          </w:p>
        </w:tc>
        <w:tc>
          <w:tcPr>
            <w:tcW w:w="3534" w:type="dxa"/>
          </w:tcPr>
          <w:p w:rsidR="00F01915" w:rsidRPr="00D3766A" w:rsidRDefault="00F01915" w:rsidP="00ED09F1">
            <w:pPr>
              <w:spacing w:after="0" w:line="240" w:lineRule="auto"/>
              <w:jc w:val="center"/>
              <w:rPr>
                <w:b/>
                <w:szCs w:val="24"/>
              </w:rPr>
            </w:pPr>
            <w:proofErr w:type="spellStart"/>
            <w:r>
              <w:rPr>
                <w:b/>
                <w:szCs w:val="24"/>
              </w:rPr>
              <w:t>Subtiekėjui</w:t>
            </w:r>
            <w:proofErr w:type="spellEnd"/>
            <w:r>
              <w:rPr>
                <w:b/>
                <w:szCs w:val="24"/>
              </w:rPr>
              <w:t xml:space="preserve"> perleidžiamų </w:t>
            </w:r>
            <w:proofErr w:type="spellStart"/>
            <w:r>
              <w:rPr>
                <w:b/>
                <w:szCs w:val="24"/>
              </w:rPr>
              <w:t>paslagų</w:t>
            </w:r>
            <w:proofErr w:type="spellEnd"/>
            <w:r w:rsidRPr="00D3766A">
              <w:rPr>
                <w:b/>
                <w:szCs w:val="24"/>
              </w:rPr>
              <w:t xml:space="preserve"> trumpas aprašymas</w:t>
            </w:r>
          </w:p>
        </w:tc>
      </w:tr>
      <w:tr w:rsidR="00F01915" w:rsidRPr="00D3766A" w:rsidTr="00F01915">
        <w:tc>
          <w:tcPr>
            <w:tcW w:w="556" w:type="dxa"/>
          </w:tcPr>
          <w:p w:rsidR="00F01915" w:rsidRPr="00D3766A" w:rsidRDefault="00F01915" w:rsidP="00ED09F1">
            <w:pPr>
              <w:spacing w:after="0" w:line="240" w:lineRule="auto"/>
              <w:jc w:val="both"/>
              <w:rPr>
                <w:szCs w:val="24"/>
              </w:rPr>
            </w:pPr>
          </w:p>
        </w:tc>
        <w:tc>
          <w:tcPr>
            <w:tcW w:w="6512" w:type="dxa"/>
          </w:tcPr>
          <w:p w:rsidR="00F01915" w:rsidRPr="00D3766A" w:rsidRDefault="00F01915" w:rsidP="00ED09F1">
            <w:pPr>
              <w:spacing w:after="0" w:line="240" w:lineRule="auto"/>
              <w:jc w:val="both"/>
              <w:rPr>
                <w:szCs w:val="24"/>
              </w:rPr>
            </w:pPr>
          </w:p>
        </w:tc>
        <w:tc>
          <w:tcPr>
            <w:tcW w:w="3534" w:type="dxa"/>
          </w:tcPr>
          <w:p w:rsidR="00F01915" w:rsidRPr="00D3766A" w:rsidRDefault="00F01915" w:rsidP="00ED09F1">
            <w:pPr>
              <w:spacing w:after="0" w:line="240" w:lineRule="auto"/>
              <w:jc w:val="both"/>
              <w:rPr>
                <w:szCs w:val="24"/>
              </w:rPr>
            </w:pPr>
          </w:p>
        </w:tc>
      </w:tr>
      <w:tr w:rsidR="00F01915" w:rsidRPr="00D3766A" w:rsidTr="00F01915">
        <w:tc>
          <w:tcPr>
            <w:tcW w:w="556" w:type="dxa"/>
          </w:tcPr>
          <w:p w:rsidR="00F01915" w:rsidRPr="00D3766A" w:rsidRDefault="00F01915" w:rsidP="00ED09F1">
            <w:pPr>
              <w:spacing w:after="0" w:line="240" w:lineRule="auto"/>
              <w:jc w:val="both"/>
              <w:rPr>
                <w:szCs w:val="24"/>
              </w:rPr>
            </w:pPr>
          </w:p>
        </w:tc>
        <w:tc>
          <w:tcPr>
            <w:tcW w:w="6512" w:type="dxa"/>
          </w:tcPr>
          <w:p w:rsidR="00F01915" w:rsidRPr="00D3766A" w:rsidRDefault="00F01915" w:rsidP="00ED09F1">
            <w:pPr>
              <w:spacing w:after="0" w:line="240" w:lineRule="auto"/>
              <w:jc w:val="both"/>
              <w:rPr>
                <w:szCs w:val="24"/>
              </w:rPr>
            </w:pPr>
          </w:p>
        </w:tc>
        <w:tc>
          <w:tcPr>
            <w:tcW w:w="3534" w:type="dxa"/>
          </w:tcPr>
          <w:p w:rsidR="00F01915" w:rsidRPr="00D3766A" w:rsidRDefault="00F01915" w:rsidP="00ED09F1">
            <w:pPr>
              <w:spacing w:after="0" w:line="240" w:lineRule="auto"/>
              <w:jc w:val="both"/>
              <w:rPr>
                <w:szCs w:val="24"/>
              </w:rPr>
            </w:pPr>
          </w:p>
        </w:tc>
      </w:tr>
    </w:tbl>
    <w:p w:rsidR="00F01915" w:rsidRPr="00D3766A" w:rsidRDefault="00F01915" w:rsidP="00ED09F1">
      <w:pPr>
        <w:spacing w:after="0" w:line="240" w:lineRule="auto"/>
        <w:jc w:val="both"/>
        <w:rPr>
          <w:szCs w:val="24"/>
        </w:rPr>
      </w:pPr>
      <w:r w:rsidRPr="00D3766A">
        <w:rPr>
          <w:szCs w:val="24"/>
        </w:rPr>
        <w:tab/>
        <w:t xml:space="preserve">*Pildyti tuomet, jei sutarties vykdymui bus pasitelkti </w:t>
      </w:r>
      <w:proofErr w:type="spellStart"/>
      <w:r w:rsidRPr="00D3766A">
        <w:rPr>
          <w:szCs w:val="24"/>
        </w:rPr>
        <w:t>subtiekėjai</w:t>
      </w:r>
      <w:proofErr w:type="spellEnd"/>
      <w:r w:rsidRPr="00D3766A">
        <w:rPr>
          <w:szCs w:val="24"/>
        </w:rPr>
        <w:t xml:space="preserve"> (Terminu „</w:t>
      </w:r>
      <w:proofErr w:type="spellStart"/>
      <w:r w:rsidRPr="00D3766A">
        <w:rPr>
          <w:szCs w:val="24"/>
        </w:rPr>
        <w:t>subtiekėjai</w:t>
      </w:r>
      <w:proofErr w:type="spellEnd"/>
      <w:r w:rsidRPr="00D3766A">
        <w:rPr>
          <w:szCs w:val="24"/>
        </w:rPr>
        <w:t xml:space="preserve">“ vadinami tiek </w:t>
      </w:r>
      <w:proofErr w:type="spellStart"/>
      <w:r w:rsidRPr="00D3766A">
        <w:rPr>
          <w:szCs w:val="24"/>
        </w:rPr>
        <w:t>subtiekėjai</w:t>
      </w:r>
      <w:proofErr w:type="spellEnd"/>
      <w:r w:rsidRPr="00D3766A">
        <w:rPr>
          <w:szCs w:val="24"/>
        </w:rPr>
        <w:t xml:space="preserve">, tiek subrangovai, t.y., šis terminas vartojamas bendrine prasme, siekiant apibrėžti </w:t>
      </w:r>
      <w:r w:rsidRPr="00D3766A">
        <w:rPr>
          <w:szCs w:val="24"/>
        </w:rPr>
        <w:lastRenderedPageBreak/>
        <w:t>tiekėjo pasitelkiamus pirkimo sutarčiai įvykdyti trečiuosius asmenis, nepriklausomai nuo pirkimo objekto (prekės, paslaugos ar darbai).)</w:t>
      </w:r>
    </w:p>
    <w:p w:rsidR="00F01915" w:rsidRPr="00D3766A" w:rsidRDefault="00F01915" w:rsidP="00ED09F1">
      <w:pPr>
        <w:spacing w:after="0" w:line="240" w:lineRule="auto"/>
        <w:jc w:val="both"/>
        <w:rPr>
          <w:szCs w:val="24"/>
        </w:rPr>
      </w:pPr>
    </w:p>
    <w:p w:rsidR="00F01915" w:rsidRPr="00D3766A" w:rsidRDefault="00F01915" w:rsidP="00ED09F1">
      <w:pPr>
        <w:spacing w:after="0" w:line="240" w:lineRule="auto"/>
        <w:jc w:val="both"/>
        <w:rPr>
          <w:szCs w:val="24"/>
        </w:rPr>
      </w:pPr>
      <w:r>
        <w:rPr>
          <w:szCs w:val="24"/>
        </w:rPr>
        <w:tab/>
        <w:t>Siūlomos paslaugos</w:t>
      </w:r>
      <w:r w:rsidRPr="00D3766A">
        <w:rPr>
          <w:szCs w:val="24"/>
        </w:rPr>
        <w:t xml:space="preserve"> visiškai atitinka pirkimo dokumentuose nurodytus reikalavimus.</w:t>
      </w:r>
    </w:p>
    <w:p w:rsidR="00F01915" w:rsidRPr="00D3766A" w:rsidRDefault="00F01915" w:rsidP="00ED09F1">
      <w:pPr>
        <w:spacing w:after="0" w:line="240" w:lineRule="auto"/>
        <w:jc w:val="both"/>
        <w:rPr>
          <w:szCs w:val="24"/>
        </w:rPr>
      </w:pPr>
    </w:p>
    <w:p w:rsidR="00F01915" w:rsidRPr="00D3766A" w:rsidRDefault="00F01915" w:rsidP="00ED09F1">
      <w:pPr>
        <w:spacing w:after="0" w:line="240" w:lineRule="auto"/>
        <w:jc w:val="both"/>
        <w:rPr>
          <w:szCs w:val="24"/>
        </w:rPr>
      </w:pPr>
      <w:r w:rsidRPr="00D3766A">
        <w:rPr>
          <w:szCs w:val="24"/>
        </w:rPr>
        <w:tab/>
        <w:t>Kartu su pasiūlymu pateikiami šie dokumentai</w:t>
      </w:r>
      <w:r>
        <w:rPr>
          <w:szCs w:val="24"/>
        </w:rPr>
        <w:t>:</w:t>
      </w:r>
    </w:p>
    <w:p w:rsidR="00F01915" w:rsidRPr="00D3766A" w:rsidRDefault="00F01915" w:rsidP="00ED09F1">
      <w:pPr>
        <w:spacing w:after="0" w:line="24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3123"/>
      </w:tblGrid>
      <w:tr w:rsidR="00F01915" w:rsidRPr="00D3766A" w:rsidTr="00F01915">
        <w:tc>
          <w:tcPr>
            <w:tcW w:w="675" w:type="dxa"/>
          </w:tcPr>
          <w:p w:rsidR="00F01915" w:rsidRPr="00D3766A" w:rsidRDefault="00F01915" w:rsidP="00ED09F1">
            <w:pPr>
              <w:spacing w:after="0" w:line="240" w:lineRule="auto"/>
              <w:jc w:val="both"/>
              <w:rPr>
                <w:szCs w:val="24"/>
              </w:rPr>
            </w:pPr>
            <w:r w:rsidRPr="00D3766A">
              <w:rPr>
                <w:szCs w:val="24"/>
              </w:rPr>
              <w:t>Eil.</w:t>
            </w:r>
          </w:p>
          <w:p w:rsidR="00F01915" w:rsidRPr="00D3766A" w:rsidRDefault="00F01915" w:rsidP="00ED09F1">
            <w:pPr>
              <w:spacing w:after="0" w:line="240" w:lineRule="auto"/>
              <w:jc w:val="both"/>
              <w:rPr>
                <w:szCs w:val="24"/>
              </w:rPr>
            </w:pPr>
            <w:r w:rsidRPr="00D3766A">
              <w:rPr>
                <w:szCs w:val="24"/>
              </w:rPr>
              <w:t>Nr.</w:t>
            </w:r>
          </w:p>
        </w:tc>
        <w:tc>
          <w:tcPr>
            <w:tcW w:w="6804" w:type="dxa"/>
          </w:tcPr>
          <w:p w:rsidR="00F01915" w:rsidRPr="00D3766A" w:rsidRDefault="00F01915" w:rsidP="00ED09F1">
            <w:pPr>
              <w:spacing w:after="0" w:line="240" w:lineRule="auto"/>
              <w:jc w:val="center"/>
              <w:rPr>
                <w:b/>
                <w:szCs w:val="24"/>
              </w:rPr>
            </w:pPr>
            <w:r w:rsidRPr="00D3766A">
              <w:rPr>
                <w:b/>
                <w:szCs w:val="24"/>
              </w:rPr>
              <w:t>Pateiktų dokumentų pavadinimas</w:t>
            </w:r>
          </w:p>
        </w:tc>
        <w:tc>
          <w:tcPr>
            <w:tcW w:w="3123" w:type="dxa"/>
          </w:tcPr>
          <w:p w:rsidR="00F01915" w:rsidRPr="00D3766A" w:rsidRDefault="00F01915" w:rsidP="00ED09F1">
            <w:pPr>
              <w:spacing w:after="0" w:line="240" w:lineRule="auto"/>
              <w:jc w:val="center"/>
              <w:rPr>
                <w:b/>
                <w:szCs w:val="24"/>
              </w:rPr>
            </w:pPr>
            <w:r w:rsidRPr="00D3766A">
              <w:rPr>
                <w:b/>
                <w:szCs w:val="24"/>
              </w:rPr>
              <w:t>Dokumentų puslapių skaičius</w:t>
            </w:r>
          </w:p>
        </w:tc>
      </w:tr>
      <w:tr w:rsidR="00F01915" w:rsidRPr="00D3766A" w:rsidTr="00F01915">
        <w:tc>
          <w:tcPr>
            <w:tcW w:w="675" w:type="dxa"/>
          </w:tcPr>
          <w:p w:rsidR="00F01915" w:rsidRPr="00D3766A" w:rsidRDefault="00F01915" w:rsidP="00ED09F1">
            <w:pPr>
              <w:spacing w:after="0" w:line="240" w:lineRule="auto"/>
              <w:jc w:val="both"/>
              <w:rPr>
                <w:szCs w:val="24"/>
              </w:rPr>
            </w:pPr>
          </w:p>
        </w:tc>
        <w:tc>
          <w:tcPr>
            <w:tcW w:w="6804" w:type="dxa"/>
          </w:tcPr>
          <w:p w:rsidR="00F01915" w:rsidRPr="00D3766A" w:rsidRDefault="00F01915" w:rsidP="00ED09F1">
            <w:pPr>
              <w:spacing w:after="0" w:line="240" w:lineRule="auto"/>
              <w:jc w:val="both"/>
              <w:rPr>
                <w:szCs w:val="24"/>
              </w:rPr>
            </w:pPr>
          </w:p>
        </w:tc>
        <w:tc>
          <w:tcPr>
            <w:tcW w:w="3123" w:type="dxa"/>
          </w:tcPr>
          <w:p w:rsidR="00F01915" w:rsidRPr="00D3766A" w:rsidRDefault="00F01915" w:rsidP="00ED09F1">
            <w:pPr>
              <w:spacing w:after="0" w:line="240" w:lineRule="auto"/>
              <w:jc w:val="both"/>
              <w:rPr>
                <w:szCs w:val="24"/>
              </w:rPr>
            </w:pPr>
          </w:p>
        </w:tc>
      </w:tr>
      <w:tr w:rsidR="00F01915" w:rsidRPr="00D3766A" w:rsidTr="00F01915">
        <w:tc>
          <w:tcPr>
            <w:tcW w:w="675" w:type="dxa"/>
          </w:tcPr>
          <w:p w:rsidR="00F01915" w:rsidRPr="00D3766A" w:rsidRDefault="00F01915" w:rsidP="00ED09F1">
            <w:pPr>
              <w:spacing w:after="0" w:line="240" w:lineRule="auto"/>
              <w:jc w:val="both"/>
              <w:rPr>
                <w:szCs w:val="24"/>
              </w:rPr>
            </w:pPr>
          </w:p>
        </w:tc>
        <w:tc>
          <w:tcPr>
            <w:tcW w:w="6804" w:type="dxa"/>
          </w:tcPr>
          <w:p w:rsidR="00F01915" w:rsidRPr="00D3766A" w:rsidRDefault="00F01915" w:rsidP="00ED09F1">
            <w:pPr>
              <w:spacing w:after="0" w:line="240" w:lineRule="auto"/>
              <w:jc w:val="both"/>
              <w:rPr>
                <w:szCs w:val="24"/>
              </w:rPr>
            </w:pPr>
          </w:p>
        </w:tc>
        <w:tc>
          <w:tcPr>
            <w:tcW w:w="3123" w:type="dxa"/>
          </w:tcPr>
          <w:p w:rsidR="00F01915" w:rsidRPr="00D3766A" w:rsidRDefault="00F01915" w:rsidP="00ED09F1">
            <w:pPr>
              <w:spacing w:after="0" w:line="240" w:lineRule="auto"/>
              <w:jc w:val="both"/>
              <w:rPr>
                <w:szCs w:val="24"/>
              </w:rPr>
            </w:pPr>
          </w:p>
        </w:tc>
      </w:tr>
      <w:tr w:rsidR="00F01915" w:rsidRPr="00D3766A" w:rsidTr="00F01915">
        <w:tc>
          <w:tcPr>
            <w:tcW w:w="675" w:type="dxa"/>
          </w:tcPr>
          <w:p w:rsidR="00F01915" w:rsidRPr="00D3766A" w:rsidRDefault="00F01915" w:rsidP="00ED09F1">
            <w:pPr>
              <w:spacing w:after="0" w:line="240" w:lineRule="auto"/>
              <w:jc w:val="both"/>
              <w:rPr>
                <w:szCs w:val="24"/>
              </w:rPr>
            </w:pPr>
          </w:p>
        </w:tc>
        <w:tc>
          <w:tcPr>
            <w:tcW w:w="6804" w:type="dxa"/>
          </w:tcPr>
          <w:p w:rsidR="00F01915" w:rsidRPr="00D3766A" w:rsidRDefault="00F01915" w:rsidP="00ED09F1">
            <w:pPr>
              <w:spacing w:after="0" w:line="240" w:lineRule="auto"/>
              <w:jc w:val="both"/>
              <w:rPr>
                <w:szCs w:val="24"/>
              </w:rPr>
            </w:pPr>
          </w:p>
        </w:tc>
        <w:tc>
          <w:tcPr>
            <w:tcW w:w="3123" w:type="dxa"/>
          </w:tcPr>
          <w:p w:rsidR="00F01915" w:rsidRPr="00D3766A" w:rsidRDefault="00F01915" w:rsidP="00ED09F1">
            <w:pPr>
              <w:spacing w:after="0" w:line="240" w:lineRule="auto"/>
              <w:jc w:val="both"/>
              <w:rPr>
                <w:szCs w:val="24"/>
              </w:rPr>
            </w:pPr>
          </w:p>
        </w:tc>
      </w:tr>
    </w:tbl>
    <w:p w:rsidR="00F01915" w:rsidRPr="00D3766A" w:rsidRDefault="00F01915" w:rsidP="00ED09F1">
      <w:pPr>
        <w:spacing w:after="0" w:line="240" w:lineRule="auto"/>
        <w:jc w:val="both"/>
        <w:rPr>
          <w:szCs w:val="24"/>
        </w:rPr>
      </w:pPr>
    </w:p>
    <w:p w:rsidR="00F01915" w:rsidRPr="001C25C5" w:rsidRDefault="00F01915" w:rsidP="00ED09F1">
      <w:pPr>
        <w:suppressAutoHyphens/>
        <w:spacing w:after="0" w:line="240" w:lineRule="auto"/>
        <w:ind w:firstLine="720"/>
        <w:jc w:val="both"/>
        <w:rPr>
          <w:szCs w:val="24"/>
        </w:rPr>
      </w:pPr>
      <w:r w:rsidRPr="001C25C5">
        <w:rPr>
          <w:szCs w:val="24"/>
        </w:rPr>
        <w:t>Mūsų pateiktame pasiūlyme konfidencialią informaciją sudaro</w:t>
      </w:r>
      <w:r>
        <w:rPr>
          <w:szCs w:val="24"/>
        </w:rPr>
        <w:t>*</w:t>
      </w:r>
      <w:r w:rsidRPr="001C25C5">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931"/>
      </w:tblGrid>
      <w:tr w:rsidR="00F01915" w:rsidRPr="001C25C5" w:rsidTr="00F01915">
        <w:tc>
          <w:tcPr>
            <w:tcW w:w="675" w:type="dxa"/>
          </w:tcPr>
          <w:p w:rsidR="00F01915" w:rsidRPr="001C25C5" w:rsidRDefault="00F01915" w:rsidP="00ED09F1">
            <w:pPr>
              <w:suppressAutoHyphens/>
              <w:spacing w:after="0" w:line="240" w:lineRule="auto"/>
              <w:jc w:val="both"/>
              <w:rPr>
                <w:b/>
                <w:szCs w:val="24"/>
              </w:rPr>
            </w:pPr>
            <w:r w:rsidRPr="001C25C5">
              <w:rPr>
                <w:b/>
                <w:szCs w:val="24"/>
              </w:rPr>
              <w:t>Eil. Nr.</w:t>
            </w:r>
          </w:p>
        </w:tc>
        <w:tc>
          <w:tcPr>
            <w:tcW w:w="8931" w:type="dxa"/>
          </w:tcPr>
          <w:p w:rsidR="00F01915" w:rsidRPr="001C25C5" w:rsidRDefault="00F01915" w:rsidP="00ED09F1">
            <w:pPr>
              <w:suppressAutoHyphens/>
              <w:spacing w:after="0" w:line="240" w:lineRule="auto"/>
              <w:jc w:val="both"/>
              <w:rPr>
                <w:b/>
                <w:szCs w:val="24"/>
              </w:rPr>
            </w:pPr>
            <w:r w:rsidRPr="001C25C5">
              <w:rPr>
                <w:b/>
                <w:szCs w:val="24"/>
              </w:rPr>
              <w:t>Dokumentų (ar jų dalių) pavadinimai</w:t>
            </w:r>
          </w:p>
        </w:tc>
      </w:tr>
      <w:tr w:rsidR="00F01915" w:rsidRPr="001C25C5" w:rsidTr="00F01915">
        <w:tc>
          <w:tcPr>
            <w:tcW w:w="675" w:type="dxa"/>
          </w:tcPr>
          <w:p w:rsidR="00F01915" w:rsidRPr="001C25C5" w:rsidRDefault="00F01915" w:rsidP="00ED09F1">
            <w:pPr>
              <w:suppressAutoHyphens/>
              <w:spacing w:after="0" w:line="240" w:lineRule="auto"/>
              <w:jc w:val="both"/>
              <w:rPr>
                <w:szCs w:val="24"/>
              </w:rPr>
            </w:pPr>
          </w:p>
        </w:tc>
        <w:tc>
          <w:tcPr>
            <w:tcW w:w="8931" w:type="dxa"/>
          </w:tcPr>
          <w:p w:rsidR="00F01915" w:rsidRPr="001C25C5" w:rsidRDefault="00F01915" w:rsidP="00ED09F1">
            <w:pPr>
              <w:suppressAutoHyphens/>
              <w:spacing w:after="0" w:line="240" w:lineRule="auto"/>
              <w:jc w:val="both"/>
              <w:rPr>
                <w:szCs w:val="24"/>
              </w:rPr>
            </w:pPr>
          </w:p>
        </w:tc>
      </w:tr>
      <w:tr w:rsidR="00F01915" w:rsidRPr="001C25C5" w:rsidTr="00F01915">
        <w:tc>
          <w:tcPr>
            <w:tcW w:w="675" w:type="dxa"/>
          </w:tcPr>
          <w:p w:rsidR="00F01915" w:rsidRPr="001C25C5" w:rsidRDefault="00F01915" w:rsidP="00ED09F1">
            <w:pPr>
              <w:suppressAutoHyphens/>
              <w:spacing w:after="0" w:line="240" w:lineRule="auto"/>
              <w:jc w:val="both"/>
              <w:rPr>
                <w:szCs w:val="24"/>
              </w:rPr>
            </w:pPr>
          </w:p>
        </w:tc>
        <w:tc>
          <w:tcPr>
            <w:tcW w:w="8931" w:type="dxa"/>
          </w:tcPr>
          <w:p w:rsidR="00F01915" w:rsidRPr="001C25C5" w:rsidRDefault="00F01915" w:rsidP="00ED09F1">
            <w:pPr>
              <w:suppressAutoHyphens/>
              <w:spacing w:after="0" w:line="240" w:lineRule="auto"/>
              <w:jc w:val="both"/>
              <w:rPr>
                <w:szCs w:val="24"/>
              </w:rPr>
            </w:pPr>
          </w:p>
        </w:tc>
      </w:tr>
      <w:tr w:rsidR="00F01915" w:rsidRPr="001C25C5" w:rsidTr="00F01915">
        <w:tc>
          <w:tcPr>
            <w:tcW w:w="675" w:type="dxa"/>
          </w:tcPr>
          <w:p w:rsidR="00F01915" w:rsidRPr="001C25C5" w:rsidRDefault="00F01915" w:rsidP="00ED09F1">
            <w:pPr>
              <w:suppressAutoHyphens/>
              <w:spacing w:after="0" w:line="240" w:lineRule="auto"/>
              <w:jc w:val="both"/>
              <w:rPr>
                <w:szCs w:val="24"/>
              </w:rPr>
            </w:pPr>
          </w:p>
        </w:tc>
        <w:tc>
          <w:tcPr>
            <w:tcW w:w="8931" w:type="dxa"/>
          </w:tcPr>
          <w:p w:rsidR="00F01915" w:rsidRPr="001C25C5" w:rsidRDefault="00F01915" w:rsidP="00ED09F1">
            <w:pPr>
              <w:suppressAutoHyphens/>
              <w:spacing w:after="0" w:line="240" w:lineRule="auto"/>
              <w:jc w:val="both"/>
              <w:rPr>
                <w:szCs w:val="24"/>
              </w:rPr>
            </w:pPr>
          </w:p>
        </w:tc>
      </w:tr>
      <w:tr w:rsidR="00F01915" w:rsidRPr="001C25C5" w:rsidTr="00F01915">
        <w:tc>
          <w:tcPr>
            <w:tcW w:w="675" w:type="dxa"/>
          </w:tcPr>
          <w:p w:rsidR="00F01915" w:rsidRPr="001C25C5" w:rsidRDefault="00F01915" w:rsidP="00ED09F1">
            <w:pPr>
              <w:suppressAutoHyphens/>
              <w:spacing w:after="0" w:line="240" w:lineRule="auto"/>
              <w:jc w:val="both"/>
              <w:rPr>
                <w:szCs w:val="24"/>
              </w:rPr>
            </w:pPr>
          </w:p>
        </w:tc>
        <w:tc>
          <w:tcPr>
            <w:tcW w:w="8931" w:type="dxa"/>
          </w:tcPr>
          <w:p w:rsidR="00F01915" w:rsidRPr="001C25C5" w:rsidRDefault="00F01915" w:rsidP="00ED09F1">
            <w:pPr>
              <w:suppressAutoHyphens/>
              <w:spacing w:after="0" w:line="240" w:lineRule="auto"/>
              <w:jc w:val="both"/>
              <w:rPr>
                <w:szCs w:val="24"/>
              </w:rPr>
            </w:pPr>
          </w:p>
        </w:tc>
      </w:tr>
      <w:tr w:rsidR="00F01915" w:rsidRPr="001C25C5" w:rsidTr="00F01915">
        <w:tc>
          <w:tcPr>
            <w:tcW w:w="675" w:type="dxa"/>
          </w:tcPr>
          <w:p w:rsidR="00F01915" w:rsidRPr="001C25C5" w:rsidRDefault="00F01915" w:rsidP="00ED09F1">
            <w:pPr>
              <w:suppressAutoHyphens/>
              <w:spacing w:after="0" w:line="240" w:lineRule="auto"/>
              <w:jc w:val="both"/>
              <w:rPr>
                <w:szCs w:val="24"/>
              </w:rPr>
            </w:pPr>
          </w:p>
        </w:tc>
        <w:tc>
          <w:tcPr>
            <w:tcW w:w="8931" w:type="dxa"/>
          </w:tcPr>
          <w:p w:rsidR="00F01915" w:rsidRPr="001C25C5" w:rsidRDefault="00F01915" w:rsidP="00ED09F1">
            <w:pPr>
              <w:suppressAutoHyphens/>
              <w:spacing w:after="0" w:line="240" w:lineRule="auto"/>
              <w:jc w:val="both"/>
              <w:rPr>
                <w:szCs w:val="24"/>
              </w:rPr>
            </w:pPr>
          </w:p>
        </w:tc>
      </w:tr>
    </w:tbl>
    <w:p w:rsidR="00F01915" w:rsidRPr="001C25C5" w:rsidRDefault="00F01915" w:rsidP="00ED09F1">
      <w:pPr>
        <w:suppressAutoHyphens/>
        <w:spacing w:after="0" w:line="240" w:lineRule="auto"/>
        <w:ind w:firstLine="709"/>
        <w:jc w:val="both"/>
        <w:rPr>
          <w:szCs w:val="24"/>
        </w:rPr>
      </w:pPr>
      <w:r>
        <w:rPr>
          <w:szCs w:val="24"/>
        </w:rPr>
        <w:t>*</w:t>
      </w:r>
      <w:r w:rsidRPr="001C25C5">
        <w:rPr>
          <w:szCs w:val="24"/>
        </w:rPr>
        <w:t>Jei dalyvis šios lentelės neužpildo perkančioji organizacija laiko, kad jo pateiktame pasiūlyme nėra konfidencialios informacijos.</w:t>
      </w:r>
    </w:p>
    <w:p w:rsidR="00F01915" w:rsidRPr="00D3766A" w:rsidRDefault="00F01915" w:rsidP="00ED09F1">
      <w:pPr>
        <w:spacing w:after="0" w:line="240" w:lineRule="auto"/>
        <w:jc w:val="both"/>
        <w:rPr>
          <w:szCs w:val="24"/>
        </w:rPr>
      </w:pPr>
    </w:p>
    <w:p w:rsidR="00F01915" w:rsidRDefault="00F01915" w:rsidP="00ED09F1">
      <w:pPr>
        <w:spacing w:after="0" w:line="240" w:lineRule="auto"/>
        <w:jc w:val="right"/>
        <w:rPr>
          <w:szCs w:val="24"/>
        </w:rPr>
      </w:pPr>
    </w:p>
    <w:p w:rsidR="00F01915" w:rsidRDefault="00F01915" w:rsidP="00ED09F1">
      <w:pPr>
        <w:spacing w:after="0" w:line="240" w:lineRule="auto"/>
        <w:jc w:val="both"/>
        <w:rPr>
          <w:szCs w:val="24"/>
        </w:rPr>
      </w:pPr>
      <w:r>
        <w:rPr>
          <w:szCs w:val="24"/>
        </w:rPr>
        <w:t>Pasiūlymas galioja iki 201</w:t>
      </w:r>
      <w:r w:rsidR="006B099A">
        <w:rPr>
          <w:szCs w:val="24"/>
          <w:lang w:val="en-US"/>
        </w:rPr>
        <w:t>6</w:t>
      </w:r>
      <w:r>
        <w:rPr>
          <w:szCs w:val="24"/>
        </w:rPr>
        <w:t xml:space="preserve"> ______________ d.</w:t>
      </w:r>
    </w:p>
    <w:p w:rsidR="00F01915" w:rsidRDefault="00F01915" w:rsidP="00F01915">
      <w:pPr>
        <w:jc w:val="both"/>
        <w:rPr>
          <w:szCs w:val="24"/>
        </w:rPr>
      </w:pPr>
    </w:p>
    <w:p w:rsidR="00F01915" w:rsidRDefault="00F01915" w:rsidP="00F01915">
      <w:pPr>
        <w:rPr>
          <w:szCs w:val="24"/>
        </w:rPr>
      </w:pPr>
    </w:p>
    <w:p w:rsidR="00F01915" w:rsidRDefault="00F01915" w:rsidP="00F01915">
      <w:pPr>
        <w:rPr>
          <w:szCs w:val="24"/>
        </w:rPr>
      </w:pPr>
    </w:p>
    <w:p w:rsidR="00F01915" w:rsidRDefault="00F01915" w:rsidP="00F01915">
      <w:pPr>
        <w:rPr>
          <w:szCs w:val="24"/>
        </w:rPr>
      </w:pPr>
    </w:p>
    <w:p w:rsidR="00F01915" w:rsidRDefault="00F01915" w:rsidP="00F01915">
      <w:pPr>
        <w:rPr>
          <w:szCs w:val="24"/>
        </w:rPr>
      </w:pPr>
    </w:p>
    <w:p w:rsidR="00F01915" w:rsidRDefault="00F01915" w:rsidP="00F01915">
      <w:pPr>
        <w:rPr>
          <w:szCs w:val="24"/>
        </w:rPr>
      </w:pPr>
    </w:p>
    <w:p w:rsidR="00F01915" w:rsidRDefault="00F01915" w:rsidP="00F01915">
      <w:pPr>
        <w:rPr>
          <w:szCs w:val="24"/>
        </w:rPr>
      </w:pPr>
    </w:p>
    <w:tbl>
      <w:tblPr>
        <w:tblW w:w="0" w:type="auto"/>
        <w:tblLayout w:type="fixed"/>
        <w:tblLook w:val="04A0"/>
      </w:tblPr>
      <w:tblGrid>
        <w:gridCol w:w="3284"/>
        <w:gridCol w:w="604"/>
        <w:gridCol w:w="1980"/>
        <w:gridCol w:w="701"/>
        <w:gridCol w:w="2611"/>
        <w:gridCol w:w="648"/>
      </w:tblGrid>
      <w:tr w:rsidR="00F01915" w:rsidTr="00F01915">
        <w:trPr>
          <w:trHeight w:val="285"/>
        </w:trPr>
        <w:tc>
          <w:tcPr>
            <w:tcW w:w="3284" w:type="dxa"/>
            <w:tcBorders>
              <w:top w:val="nil"/>
              <w:left w:val="nil"/>
              <w:bottom w:val="single" w:sz="4" w:space="0" w:color="auto"/>
              <w:right w:val="nil"/>
            </w:tcBorders>
          </w:tcPr>
          <w:p w:rsidR="00F01915" w:rsidRDefault="00F01915" w:rsidP="00F01915">
            <w:pPr>
              <w:ind w:right="-1"/>
            </w:pPr>
          </w:p>
        </w:tc>
        <w:tc>
          <w:tcPr>
            <w:tcW w:w="604" w:type="dxa"/>
          </w:tcPr>
          <w:p w:rsidR="00F01915" w:rsidRDefault="00F01915" w:rsidP="00F01915">
            <w:pPr>
              <w:ind w:right="-1"/>
              <w:jc w:val="center"/>
            </w:pPr>
          </w:p>
        </w:tc>
        <w:tc>
          <w:tcPr>
            <w:tcW w:w="1980" w:type="dxa"/>
            <w:tcBorders>
              <w:top w:val="nil"/>
              <w:left w:val="nil"/>
              <w:bottom w:val="single" w:sz="4" w:space="0" w:color="auto"/>
              <w:right w:val="nil"/>
            </w:tcBorders>
          </w:tcPr>
          <w:p w:rsidR="00F01915" w:rsidRDefault="00F01915" w:rsidP="00F01915">
            <w:pPr>
              <w:ind w:right="-1"/>
              <w:jc w:val="center"/>
            </w:pPr>
          </w:p>
        </w:tc>
        <w:tc>
          <w:tcPr>
            <w:tcW w:w="701" w:type="dxa"/>
          </w:tcPr>
          <w:p w:rsidR="00F01915" w:rsidRDefault="00F01915" w:rsidP="00F01915">
            <w:pPr>
              <w:ind w:right="-1"/>
              <w:jc w:val="center"/>
            </w:pPr>
          </w:p>
        </w:tc>
        <w:tc>
          <w:tcPr>
            <w:tcW w:w="2611" w:type="dxa"/>
            <w:tcBorders>
              <w:top w:val="nil"/>
              <w:left w:val="nil"/>
              <w:bottom w:val="single" w:sz="4" w:space="0" w:color="auto"/>
              <w:right w:val="nil"/>
            </w:tcBorders>
          </w:tcPr>
          <w:p w:rsidR="00F01915" w:rsidRDefault="00F01915" w:rsidP="00F01915">
            <w:pPr>
              <w:ind w:right="-1"/>
            </w:pPr>
            <w:r>
              <w:rPr>
                <w:sz w:val="22"/>
              </w:rPr>
              <w:t xml:space="preserve">      </w:t>
            </w:r>
          </w:p>
        </w:tc>
        <w:tc>
          <w:tcPr>
            <w:tcW w:w="648" w:type="dxa"/>
          </w:tcPr>
          <w:p w:rsidR="00F01915" w:rsidRDefault="00F01915" w:rsidP="00F01915">
            <w:pPr>
              <w:ind w:right="-1"/>
              <w:jc w:val="right"/>
            </w:pPr>
          </w:p>
        </w:tc>
      </w:tr>
      <w:tr w:rsidR="00F01915" w:rsidTr="00F01915">
        <w:trPr>
          <w:trHeight w:val="186"/>
        </w:trPr>
        <w:tc>
          <w:tcPr>
            <w:tcW w:w="3284" w:type="dxa"/>
            <w:tcBorders>
              <w:top w:val="single" w:sz="4" w:space="0" w:color="auto"/>
              <w:left w:val="nil"/>
              <w:bottom w:val="nil"/>
              <w:right w:val="nil"/>
            </w:tcBorders>
          </w:tcPr>
          <w:p w:rsidR="00F01915" w:rsidRDefault="00F01915" w:rsidP="00F01915">
            <w:pPr>
              <w:pStyle w:val="Bodytext"/>
              <w:ind w:firstLine="0"/>
              <w:rPr>
                <w:rFonts w:ascii="Times New Roman" w:hAnsi="Times New Roman"/>
                <w:position w:val="6"/>
                <w:sz w:val="22"/>
                <w:szCs w:val="22"/>
                <w:lang w:val="lt-LT"/>
              </w:rPr>
            </w:pPr>
            <w:r>
              <w:rPr>
                <w:rFonts w:ascii="Times New Roman" w:hAnsi="Times New Roman"/>
                <w:position w:val="6"/>
                <w:sz w:val="22"/>
                <w:szCs w:val="22"/>
                <w:lang w:val="lt-LT"/>
              </w:rPr>
              <w:t>(Tiekėjo arba jo įgalioto asmens pareigų pavadinimas)</w:t>
            </w:r>
          </w:p>
        </w:tc>
        <w:tc>
          <w:tcPr>
            <w:tcW w:w="604" w:type="dxa"/>
          </w:tcPr>
          <w:p w:rsidR="00F01915" w:rsidRDefault="00F01915" w:rsidP="00F01915">
            <w:pPr>
              <w:ind w:right="-1"/>
              <w:jc w:val="center"/>
            </w:pPr>
          </w:p>
        </w:tc>
        <w:tc>
          <w:tcPr>
            <w:tcW w:w="1980" w:type="dxa"/>
            <w:tcBorders>
              <w:top w:val="single" w:sz="4" w:space="0" w:color="auto"/>
              <w:left w:val="nil"/>
              <w:bottom w:val="nil"/>
              <w:right w:val="nil"/>
            </w:tcBorders>
          </w:tcPr>
          <w:p w:rsidR="00F01915" w:rsidRDefault="00F01915" w:rsidP="00F01915">
            <w:pPr>
              <w:ind w:right="-1"/>
              <w:jc w:val="center"/>
            </w:pPr>
            <w:r>
              <w:rPr>
                <w:position w:val="6"/>
                <w:sz w:val="22"/>
              </w:rPr>
              <w:t>(Parašas)</w:t>
            </w:r>
            <w:r>
              <w:rPr>
                <w:i/>
                <w:sz w:val="22"/>
              </w:rPr>
              <w:t xml:space="preserve"> </w:t>
            </w:r>
          </w:p>
        </w:tc>
        <w:tc>
          <w:tcPr>
            <w:tcW w:w="701" w:type="dxa"/>
          </w:tcPr>
          <w:p w:rsidR="00F01915" w:rsidRDefault="00F01915" w:rsidP="00F01915">
            <w:pPr>
              <w:ind w:right="-1"/>
              <w:jc w:val="center"/>
            </w:pPr>
          </w:p>
        </w:tc>
        <w:tc>
          <w:tcPr>
            <w:tcW w:w="2611" w:type="dxa"/>
            <w:tcBorders>
              <w:top w:val="single" w:sz="4" w:space="0" w:color="auto"/>
              <w:left w:val="nil"/>
              <w:bottom w:val="nil"/>
              <w:right w:val="nil"/>
            </w:tcBorders>
          </w:tcPr>
          <w:p w:rsidR="00F01915" w:rsidRDefault="00F01915" w:rsidP="00F01915">
            <w:pPr>
              <w:ind w:right="-1"/>
              <w:jc w:val="center"/>
            </w:pPr>
            <w:r>
              <w:rPr>
                <w:position w:val="6"/>
                <w:sz w:val="22"/>
              </w:rPr>
              <w:t>(Vardas ir pavardė)</w:t>
            </w:r>
            <w:r>
              <w:rPr>
                <w:i/>
                <w:sz w:val="22"/>
              </w:rPr>
              <w:t xml:space="preserve"> </w:t>
            </w:r>
          </w:p>
        </w:tc>
        <w:tc>
          <w:tcPr>
            <w:tcW w:w="648" w:type="dxa"/>
          </w:tcPr>
          <w:p w:rsidR="00F01915" w:rsidRDefault="00F01915" w:rsidP="00F01915">
            <w:pPr>
              <w:ind w:right="-1"/>
              <w:jc w:val="center"/>
            </w:pPr>
          </w:p>
        </w:tc>
      </w:tr>
    </w:tbl>
    <w:p w:rsidR="00F01915" w:rsidRDefault="00F01915" w:rsidP="00F01915"/>
    <w:p w:rsidR="00F01915" w:rsidRDefault="00F01915" w:rsidP="00F01915"/>
    <w:p w:rsidR="00F01915" w:rsidRDefault="00F01915" w:rsidP="00F01915"/>
    <w:p w:rsidR="00F01915" w:rsidRDefault="00F01915" w:rsidP="00F01915"/>
    <w:p w:rsidR="00F01915" w:rsidRDefault="00F01915" w:rsidP="00F01915"/>
    <w:p w:rsidR="00F01915" w:rsidRDefault="00F01915" w:rsidP="00F01915"/>
    <w:p w:rsidR="00F01915" w:rsidRDefault="00F01915" w:rsidP="00F01915"/>
    <w:p w:rsidR="00F01915" w:rsidRDefault="00F01915" w:rsidP="00F01915"/>
    <w:p w:rsidR="00F01915" w:rsidRDefault="00F01915" w:rsidP="00F01915"/>
    <w:tbl>
      <w:tblPr>
        <w:tblW w:w="2760" w:type="dxa"/>
        <w:tblInd w:w="6948" w:type="dxa"/>
        <w:tblLook w:val="01E0"/>
      </w:tblPr>
      <w:tblGrid>
        <w:gridCol w:w="2760"/>
      </w:tblGrid>
      <w:tr w:rsidR="00F01915" w:rsidTr="00F01915">
        <w:tc>
          <w:tcPr>
            <w:tcW w:w="2760" w:type="dxa"/>
          </w:tcPr>
          <w:p w:rsidR="00F01915" w:rsidRDefault="00824ABF" w:rsidP="006B099A">
            <w:pPr>
              <w:spacing w:after="0" w:line="240" w:lineRule="auto"/>
            </w:pPr>
            <w:r>
              <w:t>Leidybos  ir spausdinimo  paslaugų supaprastinto mažos vertės atviro konkurso sąlygų 3 priedas</w:t>
            </w:r>
          </w:p>
        </w:tc>
      </w:tr>
      <w:tr w:rsidR="00F01915" w:rsidTr="00F01915">
        <w:tc>
          <w:tcPr>
            <w:tcW w:w="2760" w:type="dxa"/>
          </w:tcPr>
          <w:p w:rsidR="00F01915" w:rsidRDefault="00F01915" w:rsidP="006B099A">
            <w:pPr>
              <w:spacing w:after="0" w:line="240" w:lineRule="auto"/>
            </w:pPr>
          </w:p>
        </w:tc>
      </w:tr>
    </w:tbl>
    <w:p w:rsidR="00F01915" w:rsidRDefault="00F01915" w:rsidP="00F01915"/>
    <w:p w:rsidR="00F01915" w:rsidRDefault="00F01915" w:rsidP="00F01915">
      <w:pPr>
        <w:ind w:left="4678"/>
      </w:pPr>
    </w:p>
    <w:tbl>
      <w:tblPr>
        <w:tblW w:w="8847" w:type="dxa"/>
        <w:jc w:val="center"/>
        <w:tblLook w:val="04A0"/>
      </w:tblPr>
      <w:tblGrid>
        <w:gridCol w:w="4640"/>
        <w:gridCol w:w="1667"/>
        <w:gridCol w:w="2540"/>
      </w:tblGrid>
      <w:tr w:rsidR="00F01915" w:rsidRPr="00E37EE1" w:rsidTr="00F01915">
        <w:trPr>
          <w:trHeight w:val="405"/>
          <w:jc w:val="center"/>
        </w:trPr>
        <w:tc>
          <w:tcPr>
            <w:tcW w:w="8847"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rsidR="00F01915" w:rsidRPr="00E37EE1" w:rsidRDefault="00F01915" w:rsidP="006B099A">
            <w:pPr>
              <w:spacing w:after="0" w:line="240" w:lineRule="auto"/>
              <w:jc w:val="center"/>
              <w:rPr>
                <w:b/>
                <w:bCs/>
                <w:szCs w:val="24"/>
                <w:lang w:eastAsia="lt-LT"/>
              </w:rPr>
            </w:pPr>
            <w:r w:rsidRPr="00E37EE1">
              <w:rPr>
                <w:b/>
                <w:bCs/>
                <w:szCs w:val="24"/>
                <w:lang w:eastAsia="lt-LT"/>
              </w:rPr>
              <w:t>LEIDYBOS OBJEKTŲ SPAUDOS DARBŲ TVARKARAŠTIS</w:t>
            </w:r>
          </w:p>
        </w:tc>
      </w:tr>
      <w:tr w:rsidR="00F01915" w:rsidRPr="00E37EE1" w:rsidTr="00F01915">
        <w:trPr>
          <w:trHeight w:val="404"/>
          <w:jc w:val="center"/>
        </w:trPr>
        <w:tc>
          <w:tcPr>
            <w:tcW w:w="8847" w:type="dxa"/>
            <w:gridSpan w:val="3"/>
            <w:tcBorders>
              <w:top w:val="single" w:sz="4" w:space="0" w:color="auto"/>
              <w:left w:val="single" w:sz="8" w:space="0" w:color="auto"/>
              <w:bottom w:val="single" w:sz="4" w:space="0" w:color="auto"/>
              <w:right w:val="single" w:sz="8" w:space="0" w:color="000000"/>
            </w:tcBorders>
            <w:shd w:val="clear" w:color="000000" w:fill="FFFF00"/>
            <w:vAlign w:val="center"/>
          </w:tcPr>
          <w:p w:rsidR="00F01915" w:rsidRPr="003214AC" w:rsidRDefault="00F01915" w:rsidP="006B099A">
            <w:pPr>
              <w:autoSpaceDE w:val="0"/>
              <w:autoSpaceDN w:val="0"/>
              <w:adjustRightInd w:val="0"/>
              <w:spacing w:after="0" w:line="240" w:lineRule="auto"/>
              <w:jc w:val="both"/>
              <w:rPr>
                <w:b/>
                <w:bCs/>
                <w:szCs w:val="24"/>
              </w:rPr>
            </w:pPr>
            <w:r w:rsidRPr="005132D7">
              <w:rPr>
                <w:b/>
                <w:bCs/>
                <w:szCs w:val="24"/>
              </w:rPr>
              <w:t xml:space="preserve"> </w:t>
            </w:r>
            <w:r w:rsidRPr="0063719F">
              <w:rPr>
                <w:b/>
                <w:szCs w:val="24"/>
                <w:highlight w:val="yellow"/>
                <w:shd w:val="clear" w:color="auto" w:fill="FFFFFF"/>
              </w:rPr>
              <w:t>Lietuvos archeologija T. 4</w:t>
            </w:r>
            <w:r w:rsidR="001A3E7F" w:rsidRPr="00F47A4F">
              <w:rPr>
                <w:b/>
                <w:szCs w:val="24"/>
                <w:highlight w:val="yellow"/>
                <w:shd w:val="clear" w:color="auto" w:fill="FFFFFF"/>
              </w:rPr>
              <w:t>2</w:t>
            </w:r>
          </w:p>
        </w:tc>
      </w:tr>
      <w:tr w:rsidR="00F01915" w:rsidRPr="00E37EE1" w:rsidTr="00F01915">
        <w:trPr>
          <w:trHeight w:val="585"/>
          <w:jc w:val="center"/>
        </w:trPr>
        <w:tc>
          <w:tcPr>
            <w:tcW w:w="4640" w:type="dxa"/>
            <w:tcBorders>
              <w:top w:val="nil"/>
              <w:left w:val="single" w:sz="8" w:space="0" w:color="auto"/>
              <w:bottom w:val="single" w:sz="4" w:space="0" w:color="auto"/>
              <w:right w:val="single" w:sz="4" w:space="0" w:color="auto"/>
            </w:tcBorders>
            <w:shd w:val="clear" w:color="auto" w:fill="auto"/>
            <w:vAlign w:val="center"/>
          </w:tcPr>
          <w:p w:rsidR="00F01915" w:rsidRPr="005132D7" w:rsidRDefault="00F01915" w:rsidP="006B099A">
            <w:pPr>
              <w:spacing w:after="0" w:line="240" w:lineRule="auto"/>
              <w:rPr>
                <w:b/>
                <w:bCs/>
                <w:szCs w:val="24"/>
                <w:lang w:eastAsia="lt-LT"/>
              </w:rPr>
            </w:pPr>
            <w:r w:rsidRPr="005132D7">
              <w:rPr>
                <w:b/>
                <w:bCs/>
                <w:szCs w:val="24"/>
                <w:lang w:eastAsia="lt-LT"/>
              </w:rPr>
              <w:t> </w:t>
            </w:r>
          </w:p>
        </w:tc>
        <w:tc>
          <w:tcPr>
            <w:tcW w:w="1667" w:type="dxa"/>
            <w:tcBorders>
              <w:top w:val="nil"/>
              <w:left w:val="nil"/>
              <w:bottom w:val="single" w:sz="4" w:space="0" w:color="auto"/>
              <w:right w:val="single" w:sz="4" w:space="0" w:color="auto"/>
            </w:tcBorders>
            <w:shd w:val="clear" w:color="auto" w:fill="auto"/>
            <w:vAlign w:val="center"/>
          </w:tcPr>
          <w:p w:rsidR="00F01915" w:rsidRPr="005132D7" w:rsidRDefault="00F01915" w:rsidP="006B099A">
            <w:pPr>
              <w:spacing w:after="0" w:line="240" w:lineRule="auto"/>
              <w:jc w:val="center"/>
              <w:rPr>
                <w:b/>
                <w:szCs w:val="24"/>
                <w:lang w:eastAsia="lt-LT"/>
              </w:rPr>
            </w:pPr>
            <w:r w:rsidRPr="005132D7">
              <w:rPr>
                <w:b/>
                <w:szCs w:val="24"/>
                <w:lang w:eastAsia="lt-LT"/>
              </w:rPr>
              <w:t>Pristatymo terminas</w:t>
            </w:r>
          </w:p>
        </w:tc>
        <w:tc>
          <w:tcPr>
            <w:tcW w:w="2540" w:type="dxa"/>
            <w:tcBorders>
              <w:top w:val="nil"/>
              <w:left w:val="nil"/>
              <w:bottom w:val="single" w:sz="4" w:space="0" w:color="auto"/>
              <w:right w:val="single" w:sz="8" w:space="0" w:color="auto"/>
            </w:tcBorders>
            <w:shd w:val="clear" w:color="auto" w:fill="auto"/>
            <w:vAlign w:val="center"/>
          </w:tcPr>
          <w:p w:rsidR="00F01915" w:rsidRPr="005132D7" w:rsidRDefault="00F01915" w:rsidP="006B099A">
            <w:pPr>
              <w:spacing w:after="0" w:line="240" w:lineRule="auto"/>
              <w:jc w:val="center"/>
              <w:rPr>
                <w:b/>
                <w:szCs w:val="24"/>
                <w:lang w:eastAsia="lt-LT"/>
              </w:rPr>
            </w:pPr>
            <w:r w:rsidRPr="005132D7">
              <w:rPr>
                <w:b/>
                <w:szCs w:val="24"/>
                <w:lang w:eastAsia="lt-LT"/>
              </w:rPr>
              <w:t>Kiekis</w:t>
            </w:r>
          </w:p>
        </w:tc>
      </w:tr>
      <w:tr w:rsidR="00F01915" w:rsidRPr="00E37EE1" w:rsidTr="00F01915">
        <w:trPr>
          <w:trHeight w:val="405"/>
          <w:jc w:val="center"/>
        </w:trPr>
        <w:tc>
          <w:tcPr>
            <w:tcW w:w="4640" w:type="dxa"/>
            <w:tcBorders>
              <w:top w:val="single" w:sz="4" w:space="0" w:color="auto"/>
              <w:left w:val="single" w:sz="8" w:space="0" w:color="auto"/>
              <w:bottom w:val="single" w:sz="4" w:space="0" w:color="auto"/>
              <w:right w:val="single" w:sz="4" w:space="0" w:color="000000"/>
            </w:tcBorders>
            <w:shd w:val="clear" w:color="auto" w:fill="auto"/>
            <w:vAlign w:val="center"/>
          </w:tcPr>
          <w:p w:rsidR="00F01915" w:rsidRPr="005132D7" w:rsidRDefault="00F01915" w:rsidP="006B099A">
            <w:pPr>
              <w:spacing w:after="0" w:line="240" w:lineRule="auto"/>
              <w:rPr>
                <w:szCs w:val="24"/>
                <w:lang w:eastAsia="lt-LT"/>
              </w:rPr>
            </w:pPr>
            <w:r w:rsidRPr="005132D7">
              <w:rPr>
                <w:szCs w:val="24"/>
                <w:lang w:eastAsia="lt-LT"/>
              </w:rPr>
              <w:t>Knygos autorinį tekstą LII  pateikia</w:t>
            </w:r>
            <w:r>
              <w:rPr>
                <w:szCs w:val="24"/>
                <w:lang w:eastAsia="lt-LT"/>
              </w:rPr>
              <w:t xml:space="preserve"> pasirašius sutartį</w:t>
            </w:r>
          </w:p>
        </w:tc>
        <w:tc>
          <w:tcPr>
            <w:tcW w:w="1667" w:type="dxa"/>
            <w:tcBorders>
              <w:top w:val="nil"/>
              <w:left w:val="nil"/>
              <w:bottom w:val="nil"/>
              <w:right w:val="single" w:sz="4" w:space="0" w:color="auto"/>
            </w:tcBorders>
            <w:shd w:val="clear" w:color="auto" w:fill="auto"/>
            <w:vAlign w:val="center"/>
          </w:tcPr>
          <w:p w:rsidR="00F01915" w:rsidRPr="005132D7" w:rsidRDefault="00F01915" w:rsidP="006B099A">
            <w:pPr>
              <w:spacing w:after="0" w:line="240" w:lineRule="auto"/>
              <w:jc w:val="center"/>
              <w:rPr>
                <w:szCs w:val="24"/>
                <w:lang w:eastAsia="lt-LT"/>
              </w:rPr>
            </w:pPr>
          </w:p>
        </w:tc>
        <w:tc>
          <w:tcPr>
            <w:tcW w:w="2540" w:type="dxa"/>
            <w:tcBorders>
              <w:top w:val="nil"/>
              <w:left w:val="nil"/>
              <w:bottom w:val="nil"/>
              <w:right w:val="single" w:sz="8" w:space="0" w:color="auto"/>
            </w:tcBorders>
            <w:shd w:val="clear" w:color="auto" w:fill="auto"/>
            <w:vAlign w:val="center"/>
          </w:tcPr>
          <w:p w:rsidR="00F01915" w:rsidRPr="005132D7" w:rsidRDefault="00F01915" w:rsidP="006B099A">
            <w:pPr>
              <w:spacing w:after="0" w:line="240" w:lineRule="auto"/>
              <w:rPr>
                <w:szCs w:val="24"/>
                <w:lang w:eastAsia="lt-LT"/>
              </w:rPr>
            </w:pPr>
            <w:r w:rsidRPr="005132D7">
              <w:rPr>
                <w:szCs w:val="24"/>
                <w:lang w:eastAsia="lt-LT"/>
              </w:rPr>
              <w:t xml:space="preserve">  </w:t>
            </w:r>
          </w:p>
        </w:tc>
      </w:tr>
      <w:tr w:rsidR="00F01915" w:rsidRPr="00E37EE1" w:rsidTr="00F01915">
        <w:trPr>
          <w:trHeight w:val="448"/>
          <w:jc w:val="center"/>
        </w:trPr>
        <w:tc>
          <w:tcPr>
            <w:tcW w:w="4640" w:type="dxa"/>
            <w:tcBorders>
              <w:top w:val="single" w:sz="4" w:space="0" w:color="auto"/>
              <w:left w:val="single" w:sz="8" w:space="0" w:color="auto"/>
              <w:bottom w:val="single" w:sz="4" w:space="0" w:color="auto"/>
              <w:right w:val="single" w:sz="4" w:space="0" w:color="000000"/>
            </w:tcBorders>
            <w:shd w:val="clear" w:color="auto" w:fill="auto"/>
            <w:vAlign w:val="center"/>
          </w:tcPr>
          <w:p w:rsidR="00F01915" w:rsidRPr="005132D7" w:rsidRDefault="00F01915" w:rsidP="006B099A">
            <w:pPr>
              <w:spacing w:after="0" w:line="240" w:lineRule="auto"/>
              <w:rPr>
                <w:szCs w:val="24"/>
                <w:lang w:eastAsia="lt-LT"/>
              </w:rPr>
            </w:pPr>
            <w:r w:rsidRPr="005132D7">
              <w:rPr>
                <w:szCs w:val="24"/>
                <w:lang w:eastAsia="lt-LT"/>
              </w:rPr>
              <w:t>Pristatomas tiražas</w:t>
            </w:r>
          </w:p>
        </w:tc>
        <w:tc>
          <w:tcPr>
            <w:tcW w:w="1667" w:type="dxa"/>
            <w:tcBorders>
              <w:top w:val="single" w:sz="4" w:space="0" w:color="auto"/>
              <w:left w:val="nil"/>
              <w:bottom w:val="single" w:sz="4" w:space="0" w:color="auto"/>
              <w:right w:val="single" w:sz="4" w:space="0" w:color="auto"/>
            </w:tcBorders>
            <w:shd w:val="clear" w:color="auto" w:fill="auto"/>
            <w:vAlign w:val="center"/>
          </w:tcPr>
          <w:p w:rsidR="00F01915" w:rsidRPr="005132D7" w:rsidRDefault="001A3E7F" w:rsidP="00D046CA">
            <w:pPr>
              <w:spacing w:after="0" w:line="240" w:lineRule="auto"/>
              <w:jc w:val="center"/>
              <w:rPr>
                <w:szCs w:val="24"/>
                <w:lang w:val="en-GB" w:eastAsia="lt-LT"/>
              </w:rPr>
            </w:pPr>
            <w:r>
              <w:rPr>
                <w:szCs w:val="24"/>
                <w:lang w:eastAsia="lt-LT"/>
              </w:rPr>
              <w:t>2016</w:t>
            </w:r>
            <w:r w:rsidR="00F01915">
              <w:rPr>
                <w:szCs w:val="24"/>
                <w:lang w:eastAsia="lt-LT"/>
              </w:rPr>
              <w:t xml:space="preserve"> </w:t>
            </w:r>
            <w:r w:rsidR="00D046CA">
              <w:rPr>
                <w:szCs w:val="24"/>
                <w:lang w:eastAsia="lt-LT"/>
              </w:rPr>
              <w:t>12</w:t>
            </w:r>
            <w:r w:rsidR="00F01915">
              <w:rPr>
                <w:szCs w:val="24"/>
                <w:lang w:eastAsia="lt-LT"/>
              </w:rPr>
              <w:t xml:space="preserve"> </w:t>
            </w:r>
            <w:r w:rsidR="00D046CA">
              <w:rPr>
                <w:szCs w:val="24"/>
                <w:lang w:eastAsia="lt-LT"/>
              </w:rPr>
              <w:t>05</w:t>
            </w:r>
          </w:p>
        </w:tc>
        <w:tc>
          <w:tcPr>
            <w:tcW w:w="2540" w:type="dxa"/>
            <w:tcBorders>
              <w:top w:val="single" w:sz="4" w:space="0" w:color="auto"/>
              <w:left w:val="nil"/>
              <w:bottom w:val="single" w:sz="4" w:space="0" w:color="auto"/>
              <w:right w:val="single" w:sz="8" w:space="0" w:color="auto"/>
            </w:tcBorders>
            <w:shd w:val="clear" w:color="auto" w:fill="auto"/>
            <w:vAlign w:val="center"/>
          </w:tcPr>
          <w:p w:rsidR="00F01915" w:rsidRPr="005132D7" w:rsidRDefault="001A3E7F" w:rsidP="006B099A">
            <w:pPr>
              <w:spacing w:after="0" w:line="240" w:lineRule="auto"/>
              <w:rPr>
                <w:szCs w:val="24"/>
                <w:lang w:eastAsia="lt-LT"/>
              </w:rPr>
            </w:pPr>
            <w:r>
              <w:rPr>
                <w:szCs w:val="24"/>
              </w:rPr>
              <w:t>100 egz. + visų 6–8 straipsnių autoriniai sąsiuviniai po 10 egz. kiekvienas</w:t>
            </w:r>
          </w:p>
        </w:tc>
      </w:tr>
    </w:tbl>
    <w:p w:rsidR="00F01915" w:rsidRDefault="00F01915" w:rsidP="00F01915">
      <w:pPr>
        <w:rPr>
          <w:szCs w:val="24"/>
        </w:rPr>
      </w:pPr>
    </w:p>
    <w:p w:rsidR="006B099A" w:rsidRDefault="006B099A" w:rsidP="00425A8D">
      <w:pPr>
        <w:sectPr w:rsidR="006B099A" w:rsidSect="006B099A">
          <w:pgSz w:w="11907" w:h="16840"/>
          <w:pgMar w:top="360" w:right="567" w:bottom="1134" w:left="851" w:header="567" w:footer="567" w:gutter="0"/>
          <w:pgNumType w:start="1"/>
          <w:cols w:space="1296"/>
          <w:titlePg/>
          <w:docGrid w:linePitch="326"/>
        </w:sectPr>
      </w:pPr>
    </w:p>
    <w:tbl>
      <w:tblPr>
        <w:tblW w:w="2760" w:type="dxa"/>
        <w:tblInd w:w="6948" w:type="dxa"/>
        <w:tblLook w:val="01E0"/>
      </w:tblPr>
      <w:tblGrid>
        <w:gridCol w:w="2760"/>
      </w:tblGrid>
      <w:tr w:rsidR="006B099A" w:rsidTr="00CA4CCA">
        <w:tc>
          <w:tcPr>
            <w:tcW w:w="2760" w:type="dxa"/>
          </w:tcPr>
          <w:p w:rsidR="006B099A" w:rsidRDefault="00824ABF" w:rsidP="00CA4CCA">
            <w:pPr>
              <w:spacing w:after="0" w:line="240" w:lineRule="auto"/>
            </w:pPr>
            <w:r>
              <w:lastRenderedPageBreak/>
              <w:t>Leidybos  ir spausdinimo  paslaugų supaprastinto mažos vertės atviro konkurso sąlygų 4 priedas</w:t>
            </w:r>
          </w:p>
        </w:tc>
      </w:tr>
      <w:tr w:rsidR="006B099A" w:rsidTr="00CA4CCA">
        <w:tc>
          <w:tcPr>
            <w:tcW w:w="2760" w:type="dxa"/>
          </w:tcPr>
          <w:p w:rsidR="006B099A" w:rsidRDefault="006B099A" w:rsidP="00CA4CCA">
            <w:pPr>
              <w:spacing w:after="0" w:line="240" w:lineRule="auto"/>
            </w:pPr>
          </w:p>
        </w:tc>
      </w:tr>
    </w:tbl>
    <w:p w:rsidR="006B099A" w:rsidRDefault="006B099A" w:rsidP="00425A8D">
      <w:pPr>
        <w:spacing w:after="0" w:line="240" w:lineRule="auto"/>
        <w:ind w:firstLine="720"/>
        <w:jc w:val="right"/>
        <w:rPr>
          <w:b/>
        </w:rPr>
      </w:pPr>
    </w:p>
    <w:p w:rsidR="006B099A" w:rsidRDefault="006B099A" w:rsidP="00425A8D">
      <w:pPr>
        <w:spacing w:after="0" w:line="240" w:lineRule="auto"/>
        <w:ind w:firstLine="720"/>
        <w:jc w:val="right"/>
        <w:rPr>
          <w:b/>
        </w:rPr>
      </w:pPr>
    </w:p>
    <w:p w:rsidR="00425A8D" w:rsidRDefault="00425A8D" w:rsidP="006B099A">
      <w:pPr>
        <w:pStyle w:val="Pavadinimas"/>
        <w:tabs>
          <w:tab w:val="left" w:pos="709"/>
          <w:tab w:val="left" w:pos="900"/>
        </w:tabs>
        <w:spacing w:before="0" w:after="0"/>
        <w:rPr>
          <w:rFonts w:ascii="Times New Roman" w:hAnsi="Times New Roman"/>
          <w:caps/>
          <w:sz w:val="24"/>
          <w:szCs w:val="24"/>
          <w:lang w:val="lt-LT"/>
        </w:rPr>
      </w:pPr>
      <w:r w:rsidRPr="00A959A2">
        <w:rPr>
          <w:rFonts w:ascii="Times New Roman" w:hAnsi="Times New Roman"/>
          <w:caps/>
          <w:sz w:val="24"/>
          <w:szCs w:val="24"/>
          <w:lang w:val="lt-LT"/>
        </w:rPr>
        <w:t xml:space="preserve">PRELIMINARIOJI SUTARTIS </w:t>
      </w:r>
      <w:r>
        <w:rPr>
          <w:rFonts w:ascii="Times New Roman" w:hAnsi="Times New Roman"/>
          <w:caps/>
          <w:sz w:val="24"/>
          <w:szCs w:val="24"/>
          <w:lang w:val="lt-LT"/>
        </w:rPr>
        <w:t xml:space="preserve">  </w:t>
      </w:r>
    </w:p>
    <w:p w:rsidR="00425A8D" w:rsidRPr="00A959A2" w:rsidRDefault="00425A8D" w:rsidP="006B099A">
      <w:pPr>
        <w:pStyle w:val="Pavadinimas"/>
        <w:tabs>
          <w:tab w:val="left" w:pos="709"/>
          <w:tab w:val="left" w:pos="900"/>
        </w:tabs>
        <w:spacing w:before="0" w:after="0"/>
        <w:rPr>
          <w:rFonts w:ascii="Times New Roman" w:hAnsi="Times New Roman"/>
          <w:caps/>
          <w:sz w:val="24"/>
          <w:szCs w:val="24"/>
          <w:lang w:val="lt-LT"/>
        </w:rPr>
      </w:pPr>
      <w:r w:rsidRPr="002D67CD">
        <w:rPr>
          <w:rFonts w:ascii="Times New Roman" w:hAnsi="Times New Roman"/>
          <w:caps/>
          <w:sz w:val="24"/>
          <w:szCs w:val="24"/>
          <w:lang w:val="lt-LT"/>
        </w:rPr>
        <w:t xml:space="preserve">DĖL </w:t>
      </w:r>
      <w:r w:rsidR="006B099A">
        <w:rPr>
          <w:rFonts w:ascii="Times New Roman" w:hAnsi="Times New Roman"/>
          <w:caps/>
          <w:sz w:val="24"/>
          <w:szCs w:val="24"/>
          <w:lang w:val="lt-LT"/>
        </w:rPr>
        <w:t xml:space="preserve">LEIDYBOS IR </w:t>
      </w:r>
      <w:r>
        <w:rPr>
          <w:rFonts w:ascii="Times New Roman" w:hAnsi="Times New Roman"/>
          <w:caps/>
          <w:sz w:val="24"/>
          <w:szCs w:val="24"/>
          <w:lang w:val="lt-LT"/>
        </w:rPr>
        <w:t>sPAU</w:t>
      </w:r>
      <w:r w:rsidR="006B099A">
        <w:rPr>
          <w:rFonts w:ascii="Times New Roman" w:hAnsi="Times New Roman"/>
          <w:caps/>
          <w:sz w:val="24"/>
          <w:szCs w:val="24"/>
          <w:lang w:val="lt-LT"/>
        </w:rPr>
        <w:t>SDINIMO</w:t>
      </w:r>
      <w:r w:rsidRPr="002D67CD">
        <w:rPr>
          <w:rFonts w:ascii="Times New Roman" w:hAnsi="Times New Roman"/>
          <w:sz w:val="24"/>
          <w:szCs w:val="24"/>
          <w:lang w:val="lt-LT"/>
        </w:rPr>
        <w:t xml:space="preserve"> </w:t>
      </w:r>
      <w:r w:rsidRPr="002D67CD">
        <w:rPr>
          <w:rFonts w:ascii="Times New Roman" w:hAnsi="Times New Roman"/>
          <w:caps/>
          <w:sz w:val="24"/>
          <w:szCs w:val="24"/>
          <w:lang w:val="lt-LT"/>
        </w:rPr>
        <w:t>PASLAUGŲ</w:t>
      </w:r>
      <w:r w:rsidRPr="00A959A2">
        <w:rPr>
          <w:rFonts w:ascii="Times New Roman" w:hAnsi="Times New Roman"/>
          <w:caps/>
          <w:sz w:val="24"/>
          <w:szCs w:val="24"/>
          <w:lang w:val="lt-LT"/>
        </w:rPr>
        <w:t xml:space="preserve"> </w:t>
      </w:r>
    </w:p>
    <w:p w:rsidR="00425A8D" w:rsidRDefault="00425A8D" w:rsidP="006B099A">
      <w:pPr>
        <w:pStyle w:val="Pavadinimas"/>
        <w:tabs>
          <w:tab w:val="left" w:pos="709"/>
          <w:tab w:val="left" w:pos="900"/>
        </w:tabs>
        <w:spacing w:before="0" w:after="0"/>
        <w:rPr>
          <w:rFonts w:ascii="Times New Roman" w:hAnsi="Times New Roman"/>
          <w:sz w:val="24"/>
          <w:szCs w:val="24"/>
          <w:lang w:val="lt-LT"/>
        </w:rPr>
      </w:pPr>
    </w:p>
    <w:p w:rsidR="006B099A" w:rsidRDefault="006B099A" w:rsidP="006B099A">
      <w:pPr>
        <w:spacing w:before="120" w:after="0" w:line="240" w:lineRule="auto"/>
        <w:jc w:val="center"/>
        <w:rPr>
          <w:b/>
          <w:bCs/>
          <w:color w:val="000000"/>
          <w:szCs w:val="24"/>
        </w:rPr>
      </w:pPr>
      <w:r>
        <w:rPr>
          <w:b/>
          <w:bCs/>
          <w:color w:val="000000"/>
          <w:szCs w:val="24"/>
        </w:rPr>
        <w:t>SUTARTIS NR. _____</w:t>
      </w:r>
    </w:p>
    <w:p w:rsidR="006B099A" w:rsidRDefault="006B099A" w:rsidP="006B099A">
      <w:pPr>
        <w:spacing w:after="0" w:line="240" w:lineRule="auto"/>
        <w:ind w:right="192"/>
        <w:rPr>
          <w:color w:val="000000"/>
          <w:szCs w:val="24"/>
        </w:rPr>
      </w:pPr>
    </w:p>
    <w:p w:rsidR="006B099A" w:rsidRDefault="006B099A" w:rsidP="006B099A">
      <w:pPr>
        <w:spacing w:after="0" w:line="240" w:lineRule="auto"/>
        <w:jc w:val="center"/>
        <w:rPr>
          <w:color w:val="000000"/>
          <w:szCs w:val="24"/>
        </w:rPr>
      </w:pPr>
      <w:r>
        <w:rPr>
          <w:color w:val="000000"/>
          <w:szCs w:val="24"/>
        </w:rPr>
        <w:t xml:space="preserve">____________________ </w:t>
      </w:r>
    </w:p>
    <w:p w:rsidR="006B099A" w:rsidRDefault="006B099A" w:rsidP="006B099A">
      <w:pPr>
        <w:spacing w:after="0" w:line="240" w:lineRule="auto"/>
        <w:jc w:val="center"/>
        <w:rPr>
          <w:color w:val="000000"/>
          <w:szCs w:val="24"/>
        </w:rPr>
      </w:pPr>
      <w:r>
        <w:rPr>
          <w:color w:val="000000"/>
          <w:szCs w:val="24"/>
        </w:rPr>
        <w:t xml:space="preserve">(Data) </w:t>
      </w:r>
    </w:p>
    <w:p w:rsidR="006B099A" w:rsidRDefault="006B099A" w:rsidP="006B099A">
      <w:pPr>
        <w:spacing w:after="0" w:line="240" w:lineRule="auto"/>
        <w:jc w:val="center"/>
        <w:rPr>
          <w:color w:val="000000"/>
          <w:szCs w:val="24"/>
        </w:rPr>
      </w:pPr>
      <w:r>
        <w:rPr>
          <w:color w:val="000000"/>
          <w:szCs w:val="24"/>
        </w:rPr>
        <w:t>Vilnius</w:t>
      </w:r>
    </w:p>
    <w:p w:rsidR="006B099A" w:rsidRDefault="006B099A" w:rsidP="006B099A">
      <w:pPr>
        <w:shd w:val="clear" w:color="auto" w:fill="FFFFFF"/>
        <w:spacing w:after="0" w:line="240" w:lineRule="auto"/>
        <w:ind w:left="10" w:firstLine="698"/>
        <w:jc w:val="both"/>
        <w:rPr>
          <w:color w:val="000000"/>
          <w:szCs w:val="24"/>
        </w:rPr>
      </w:pPr>
      <w:r>
        <w:rPr>
          <w:szCs w:val="24"/>
        </w:rPr>
        <w:t xml:space="preserve">Pirkėjas </w:t>
      </w:r>
      <w:r>
        <w:rPr>
          <w:b/>
          <w:szCs w:val="24"/>
        </w:rPr>
        <w:t>Lietuvos istorijos institutas</w:t>
      </w:r>
      <w:r>
        <w:rPr>
          <w:szCs w:val="24"/>
        </w:rPr>
        <w:t xml:space="preserve">, įstaigos kodas: 111955361, buveinės adresas Kražių g. 5, Vilnius, atstovaujamas direktoriaus Rimanto </w:t>
      </w:r>
      <w:proofErr w:type="spellStart"/>
      <w:r>
        <w:rPr>
          <w:szCs w:val="24"/>
        </w:rPr>
        <w:t>Miknio</w:t>
      </w:r>
      <w:proofErr w:type="spellEnd"/>
      <w:r>
        <w:rPr>
          <w:szCs w:val="24"/>
        </w:rPr>
        <w:t>, veikiančios pagal įstaigos įstatus,</w:t>
      </w:r>
      <w:r>
        <w:t xml:space="preserve"> </w:t>
      </w:r>
      <w:r>
        <w:rPr>
          <w:color w:val="000000"/>
          <w:szCs w:val="24"/>
        </w:rPr>
        <w:t xml:space="preserve">(toliau vadinimas – UŽSAKOVU), ir [Tiekėjo pavadinimas] (toliau vadinamas – TIEKĖJU), atstovaujama(s) [subjektą atstovaujančio asmens vardas, pavardė ir pareigos], toliau kartu vadinami Šalimis, sudarome šią sutartį (toliau vadinama Sutartimi): </w:t>
      </w:r>
    </w:p>
    <w:p w:rsidR="006B099A" w:rsidRDefault="006B099A" w:rsidP="006B099A">
      <w:pPr>
        <w:shd w:val="clear" w:color="auto" w:fill="FFFFFF"/>
        <w:spacing w:after="0" w:line="240" w:lineRule="auto"/>
        <w:ind w:left="10" w:firstLine="698"/>
        <w:jc w:val="both"/>
        <w:rPr>
          <w:color w:val="000000"/>
          <w:szCs w:val="24"/>
        </w:rPr>
      </w:pP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Sutarties objektas</w:t>
      </w:r>
    </w:p>
    <w:p w:rsidR="006B099A" w:rsidRDefault="006B099A" w:rsidP="006B099A">
      <w:pPr>
        <w:spacing w:after="0" w:line="240" w:lineRule="auto"/>
        <w:jc w:val="both"/>
        <w:rPr>
          <w:szCs w:val="24"/>
        </w:rPr>
      </w:pPr>
      <w:r>
        <w:rPr>
          <w:szCs w:val="24"/>
        </w:rPr>
        <w:t>1.1. Šia Sutartimi Tiekėjas įsipareigoja teikti leidybos ir spausdinimo paslaugas (toliau vadinama „Paslauga“</w:t>
      </w:r>
      <w:r w:rsidRPr="00E122E9">
        <w:rPr>
          <w:szCs w:val="24"/>
        </w:rPr>
        <w:t>),</w:t>
      </w:r>
      <w:r>
        <w:rPr>
          <w:szCs w:val="24"/>
        </w:rPr>
        <w:t xml:space="preserve"> perduoti šio darbo rezultatą Užsakovui, o Užsakovas įsipareigoja tinkamai atliktą darbą priimti ir už jį sumokėti.</w:t>
      </w:r>
    </w:p>
    <w:p w:rsidR="006B099A" w:rsidRDefault="006B099A" w:rsidP="006B099A">
      <w:pPr>
        <w:spacing w:after="0" w:line="240" w:lineRule="auto"/>
        <w:jc w:val="both"/>
        <w:rPr>
          <w:szCs w:val="24"/>
        </w:rPr>
      </w:pPr>
      <w:r>
        <w:rPr>
          <w:szCs w:val="24"/>
        </w:rPr>
        <w:t xml:space="preserve">1.2. Pagal šią sutartį teikiamų paslaugų apimtis, reikalavimai ir kiekiai nurodyti techninėje specifikacijoje, kuri pateikiama </w:t>
      </w:r>
      <w:r>
        <w:rPr>
          <w:color w:val="000000"/>
          <w:szCs w:val="24"/>
        </w:rPr>
        <w:t>šį</w:t>
      </w:r>
      <w:r w:rsidRPr="00E122E9">
        <w:rPr>
          <w:color w:val="000000"/>
          <w:szCs w:val="24"/>
        </w:rPr>
        <w:t xml:space="preserve"> </w:t>
      </w:r>
      <w:r>
        <w:rPr>
          <w:szCs w:val="24"/>
        </w:rPr>
        <w:t xml:space="preserve">konkurso sąlygų 1 priede. </w:t>
      </w:r>
    </w:p>
    <w:p w:rsidR="006B099A" w:rsidRDefault="006B099A" w:rsidP="006B099A">
      <w:pPr>
        <w:spacing w:after="0" w:line="240" w:lineRule="auto"/>
        <w:jc w:val="both"/>
        <w:rPr>
          <w:szCs w:val="24"/>
        </w:rPr>
      </w:pPr>
      <w:r>
        <w:rPr>
          <w:szCs w:val="24"/>
        </w:rPr>
        <w:t xml:space="preserve">1.3. </w:t>
      </w:r>
      <w:r w:rsidRPr="00212C0A">
        <w:rPr>
          <w:szCs w:val="24"/>
        </w:rPr>
        <w:t>Paslaugų teikėjas įsipare</w:t>
      </w:r>
      <w:r>
        <w:rPr>
          <w:szCs w:val="24"/>
        </w:rPr>
        <w:t xml:space="preserve">igoja Paslaugas suteikti Užsakovui per </w:t>
      </w:r>
      <w:r w:rsidR="006F77C9">
        <w:rPr>
          <w:szCs w:val="24"/>
        </w:rPr>
        <w:t>septynis</w:t>
      </w:r>
      <w:r>
        <w:rPr>
          <w:szCs w:val="24"/>
        </w:rPr>
        <w:t xml:space="preserve"> mėnesius nuo sutarties sudarymo dienos ir pristatyti knygas</w:t>
      </w:r>
      <w:r w:rsidRPr="00212C0A">
        <w:rPr>
          <w:szCs w:val="24"/>
        </w:rPr>
        <w:t xml:space="preserve"> adresu: </w:t>
      </w:r>
      <w:r>
        <w:rPr>
          <w:szCs w:val="24"/>
        </w:rPr>
        <w:t>Lietuvos istorijos institutas</w:t>
      </w:r>
      <w:r w:rsidRPr="00212C0A">
        <w:rPr>
          <w:szCs w:val="24"/>
        </w:rPr>
        <w:t xml:space="preserve">, </w:t>
      </w:r>
      <w:r>
        <w:rPr>
          <w:szCs w:val="24"/>
        </w:rPr>
        <w:t>Kraž</w:t>
      </w:r>
      <w:r w:rsidRPr="00212C0A">
        <w:rPr>
          <w:szCs w:val="24"/>
        </w:rPr>
        <w:t>i</w:t>
      </w:r>
      <w:r>
        <w:rPr>
          <w:szCs w:val="24"/>
        </w:rPr>
        <w:t xml:space="preserve">ų g. </w:t>
      </w:r>
      <w:r w:rsidRPr="00212C0A">
        <w:rPr>
          <w:szCs w:val="24"/>
        </w:rPr>
        <w:t>5</w:t>
      </w:r>
      <w:r>
        <w:rPr>
          <w:szCs w:val="24"/>
        </w:rPr>
        <w:t xml:space="preserve">, LT – </w:t>
      </w:r>
      <w:r w:rsidRPr="00212C0A">
        <w:rPr>
          <w:szCs w:val="24"/>
        </w:rPr>
        <w:t>01108, Vilnius</w:t>
      </w:r>
      <w:r w:rsidRPr="00212C0A">
        <w:rPr>
          <w:rStyle w:val="Grietas"/>
          <w:b w:val="0"/>
          <w:szCs w:val="24"/>
        </w:rPr>
        <w:t>,</w:t>
      </w:r>
      <w:r w:rsidRPr="00212C0A">
        <w:rPr>
          <w:szCs w:val="24"/>
        </w:rPr>
        <w:t xml:space="preserve"> o </w:t>
      </w:r>
      <w:r>
        <w:rPr>
          <w:szCs w:val="24"/>
        </w:rPr>
        <w:t>Užsakovas</w:t>
      </w:r>
      <w:r w:rsidRPr="00212C0A">
        <w:rPr>
          <w:szCs w:val="24"/>
        </w:rPr>
        <w:t xml:space="preserve"> įsipareigoja priimti kokybiškas Paslaugas.</w:t>
      </w:r>
    </w:p>
    <w:p w:rsidR="006B099A" w:rsidRDefault="006B099A" w:rsidP="006B099A">
      <w:pPr>
        <w:pStyle w:val="Paprastasistekstas"/>
        <w:ind w:left="360"/>
        <w:jc w:val="both"/>
        <w:rPr>
          <w:rFonts w:ascii="Times New Roman" w:hAnsi="Times New Roman"/>
          <w:sz w:val="24"/>
          <w:szCs w:val="24"/>
        </w:rPr>
      </w:pP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Šalių teisės ir pareigos</w:t>
      </w:r>
    </w:p>
    <w:p w:rsidR="006B099A" w:rsidRDefault="006B099A" w:rsidP="006B099A">
      <w:pPr>
        <w:spacing w:after="0" w:line="240" w:lineRule="auto"/>
        <w:jc w:val="both"/>
        <w:rPr>
          <w:szCs w:val="24"/>
        </w:rPr>
      </w:pPr>
      <w:r>
        <w:rPr>
          <w:szCs w:val="24"/>
        </w:rPr>
        <w:t>2.1. Tiekėjas įsipareigoja:</w:t>
      </w:r>
    </w:p>
    <w:p w:rsidR="006B099A" w:rsidRDefault="006B099A" w:rsidP="006B099A">
      <w:pPr>
        <w:spacing w:after="0" w:line="240" w:lineRule="auto"/>
        <w:jc w:val="both"/>
        <w:rPr>
          <w:szCs w:val="24"/>
        </w:rPr>
      </w:pPr>
      <w:r>
        <w:rPr>
          <w:szCs w:val="24"/>
        </w:rPr>
        <w:t xml:space="preserve">2.1.1. Kokybiškai ir laiku (pagal 3 priede esantį grafiką) atlikti sutartyje numatytą Paslaugą; </w:t>
      </w:r>
    </w:p>
    <w:p w:rsidR="006B099A" w:rsidRDefault="006B099A" w:rsidP="006B099A">
      <w:pPr>
        <w:spacing w:after="0" w:line="240" w:lineRule="auto"/>
        <w:jc w:val="both"/>
        <w:rPr>
          <w:szCs w:val="24"/>
        </w:rPr>
      </w:pPr>
      <w:r>
        <w:rPr>
          <w:szCs w:val="24"/>
        </w:rPr>
        <w:t>2.1.2. atlikti Sutarties 1 straipsnyje nurodytą Paslaugą;</w:t>
      </w:r>
    </w:p>
    <w:p w:rsidR="006B099A" w:rsidRDefault="006B099A" w:rsidP="006B099A">
      <w:pPr>
        <w:spacing w:after="0" w:line="240" w:lineRule="auto"/>
        <w:jc w:val="both"/>
        <w:rPr>
          <w:szCs w:val="24"/>
        </w:rPr>
      </w:pPr>
      <w:r>
        <w:rPr>
          <w:szCs w:val="24"/>
        </w:rPr>
        <w:t>2.1.3. atlikdamas Paslaugą nenukrypti nuo Užsakymo, išskyrus atvejus, kai Užsakovas raštiškai sutinka su nukrypimais;</w:t>
      </w:r>
    </w:p>
    <w:p w:rsidR="006B099A" w:rsidRDefault="006B099A" w:rsidP="006B099A">
      <w:pPr>
        <w:spacing w:after="0" w:line="240" w:lineRule="auto"/>
        <w:jc w:val="both"/>
        <w:rPr>
          <w:szCs w:val="24"/>
        </w:rPr>
      </w:pPr>
      <w:r>
        <w:rPr>
          <w:szCs w:val="24"/>
        </w:rPr>
        <w:t>2.1.4. prižiūrėti, kad atliekamas darbas griežtai atitiktų Užsakymą ir taisykles bei standartus, nustatytus taikytinuose teisės aktuose;</w:t>
      </w:r>
    </w:p>
    <w:p w:rsidR="006B099A" w:rsidRDefault="006B099A" w:rsidP="006B099A">
      <w:pPr>
        <w:spacing w:after="0" w:line="240" w:lineRule="auto"/>
        <w:jc w:val="both"/>
        <w:rPr>
          <w:szCs w:val="24"/>
        </w:rPr>
      </w:pPr>
      <w:r>
        <w:rPr>
          <w:szCs w:val="24"/>
        </w:rPr>
        <w:t>2.1.5. savo iniciatyva arba pareiškus Užsakovui pastabas savo sąskaita pašalinti visus Paslaugų trūkumus be papildomo apmokėjimo, atsiradusius Paslaugų atlikimo metu;</w:t>
      </w:r>
    </w:p>
    <w:p w:rsidR="006B099A" w:rsidRDefault="006B099A" w:rsidP="006B099A">
      <w:pPr>
        <w:spacing w:after="0" w:line="240" w:lineRule="auto"/>
        <w:jc w:val="both"/>
        <w:rPr>
          <w:szCs w:val="24"/>
        </w:rPr>
      </w:pPr>
      <w:r>
        <w:rPr>
          <w:szCs w:val="24"/>
        </w:rPr>
        <w:t xml:space="preserve">2.1.6. perduoti Paslaugų rezultatą kartu su teisėmis į jį Užsakovo darbo valandomis adresu: </w:t>
      </w:r>
      <w:r>
        <w:rPr>
          <w:color w:val="000000"/>
          <w:szCs w:val="24"/>
        </w:rPr>
        <w:t>Kražių g. 5, LT-01108 Vilnius</w:t>
      </w:r>
      <w:r>
        <w:rPr>
          <w:szCs w:val="24"/>
        </w:rPr>
        <w:t>;</w:t>
      </w:r>
    </w:p>
    <w:p w:rsidR="006F77C9" w:rsidRDefault="006F77C9" w:rsidP="006B099A">
      <w:pPr>
        <w:spacing w:after="0" w:line="240" w:lineRule="auto"/>
        <w:jc w:val="both"/>
        <w:rPr>
          <w:szCs w:val="24"/>
        </w:rPr>
      </w:pPr>
      <w:r>
        <w:rPr>
          <w:szCs w:val="24"/>
        </w:rPr>
        <w:t>2.1.6.1. Išleisto leidinio leidybos, perleidimo teisės priklauso tik užsakovui. Paslaugos teikėjas suteikia tik leidybos ir spausdinimo paslaugą. Tiek kūrinio, tiek pats galutinis rezultatas (išleista knyga) be jokių išimčių priklauso tik užsakovui.</w:t>
      </w:r>
    </w:p>
    <w:p w:rsidR="006B099A" w:rsidRDefault="006B099A" w:rsidP="006B099A">
      <w:pPr>
        <w:spacing w:after="0" w:line="240" w:lineRule="auto"/>
        <w:jc w:val="both"/>
        <w:rPr>
          <w:szCs w:val="24"/>
        </w:rPr>
      </w:pPr>
      <w:r>
        <w:rPr>
          <w:szCs w:val="24"/>
        </w:rPr>
        <w:t>2.1.7. turėti visus įstatymo numatytus leidimus (licencijas), reikalingus atlikti Paslaugą.</w:t>
      </w:r>
    </w:p>
    <w:p w:rsidR="006B099A" w:rsidRDefault="006B099A" w:rsidP="006B099A">
      <w:pPr>
        <w:spacing w:after="0" w:line="240" w:lineRule="auto"/>
        <w:jc w:val="both"/>
        <w:rPr>
          <w:szCs w:val="24"/>
        </w:rPr>
      </w:pPr>
      <w:r>
        <w:rPr>
          <w:szCs w:val="24"/>
        </w:rPr>
        <w:t>2.1.8. neskelbti, neplatinti ar kitaip neperduoti tretiesiems asmenims Užsakovo suteiktos informacijos.</w:t>
      </w:r>
    </w:p>
    <w:p w:rsidR="006B099A" w:rsidRDefault="006B099A" w:rsidP="006B099A">
      <w:pPr>
        <w:spacing w:after="0" w:line="240" w:lineRule="auto"/>
        <w:jc w:val="both"/>
        <w:rPr>
          <w:szCs w:val="24"/>
        </w:rPr>
      </w:pPr>
      <w:r>
        <w:rPr>
          <w:szCs w:val="24"/>
        </w:rPr>
        <w:t>2.1.9. Paslaugų atlikimui Tiekėjas</w:t>
      </w:r>
      <w:r w:rsidRPr="00A92ED1">
        <w:rPr>
          <w:szCs w:val="24"/>
        </w:rPr>
        <w:t xml:space="preserve"> turi teisę pasitelkti subrangovus ar kitus trečiuosius asmenis. Jų sąrašas turi sutapti su konkursinio pasiūlymo dokumentuose pateiktu sąrašu. Subrangovų, kitų trečiųjų asmenų kand</w:t>
      </w:r>
      <w:r>
        <w:rPr>
          <w:szCs w:val="24"/>
        </w:rPr>
        <w:t>idatūras ir jų atliekamas paslaugas Tiekėjas</w:t>
      </w:r>
      <w:r w:rsidRPr="00A92ED1">
        <w:rPr>
          <w:szCs w:val="24"/>
        </w:rPr>
        <w:t xml:space="preserve"> privalo iš anksto raštu suderinti su Užsakovu. Už subrangovų ir kitų</w:t>
      </w:r>
      <w:r>
        <w:rPr>
          <w:szCs w:val="24"/>
        </w:rPr>
        <w:t xml:space="preserve"> trečiųjų asmenų atliktus paslaugas</w:t>
      </w:r>
      <w:r w:rsidRPr="00A92ED1">
        <w:rPr>
          <w:szCs w:val="24"/>
        </w:rPr>
        <w:t>, jų kokybę ir/</w:t>
      </w:r>
      <w:r>
        <w:rPr>
          <w:szCs w:val="24"/>
        </w:rPr>
        <w:t>ar padarytą žalą atsako Tiekėjas</w:t>
      </w:r>
      <w:r w:rsidRPr="00A92ED1">
        <w:rPr>
          <w:szCs w:val="24"/>
        </w:rPr>
        <w:t xml:space="preserve">. </w:t>
      </w:r>
      <w:r w:rsidRPr="00A92ED1">
        <w:rPr>
          <w:i/>
          <w:szCs w:val="24"/>
        </w:rPr>
        <w:t>(Jei paaiškėja, jog Tiekėjas sutarties vykdymui neketina pasitelkti trečiųjų šalių, minėtas punktas sutarties pasirašymo metu naikinamas).</w:t>
      </w:r>
    </w:p>
    <w:p w:rsidR="006B099A" w:rsidRDefault="006B099A" w:rsidP="006B099A">
      <w:pPr>
        <w:spacing w:after="0" w:line="240" w:lineRule="auto"/>
        <w:jc w:val="both"/>
        <w:rPr>
          <w:szCs w:val="24"/>
        </w:rPr>
      </w:pPr>
      <w:r>
        <w:rPr>
          <w:szCs w:val="24"/>
        </w:rPr>
        <w:t>2.2. Užsakovas įsipareigoja:</w:t>
      </w:r>
    </w:p>
    <w:p w:rsidR="006B099A" w:rsidRDefault="006B099A" w:rsidP="006B099A">
      <w:pPr>
        <w:spacing w:after="0" w:line="240" w:lineRule="auto"/>
        <w:jc w:val="both"/>
        <w:rPr>
          <w:szCs w:val="24"/>
        </w:rPr>
      </w:pPr>
      <w:r>
        <w:rPr>
          <w:szCs w:val="24"/>
        </w:rPr>
        <w:lastRenderedPageBreak/>
        <w:t xml:space="preserve">2.2.1. bendradarbiauti su Tiekėju derinant maketus. </w:t>
      </w:r>
    </w:p>
    <w:p w:rsidR="006B099A" w:rsidRDefault="006B099A" w:rsidP="006B099A">
      <w:pPr>
        <w:spacing w:after="0" w:line="240" w:lineRule="auto"/>
        <w:jc w:val="both"/>
        <w:rPr>
          <w:szCs w:val="24"/>
        </w:rPr>
      </w:pPr>
      <w:r>
        <w:rPr>
          <w:szCs w:val="24"/>
        </w:rPr>
        <w:t>2.2.2. priimti pagal Sutarties numatytas sąlygas Paslaugą iš Tiekėjo, jei šis atliktas kokybiškai ir laiku, ir pasirašyti perdavimo ir priėmimo aktą arba pareikšti pastabas dėl Paslaugų trūkumų ir nustatyti terminą jiems ištaisyti;</w:t>
      </w:r>
    </w:p>
    <w:p w:rsidR="006B099A" w:rsidRDefault="006B099A" w:rsidP="006B099A">
      <w:pPr>
        <w:spacing w:after="0" w:line="240" w:lineRule="auto"/>
        <w:jc w:val="both"/>
        <w:rPr>
          <w:szCs w:val="24"/>
        </w:rPr>
      </w:pPr>
      <w:r>
        <w:rPr>
          <w:szCs w:val="24"/>
        </w:rPr>
        <w:t xml:space="preserve">2.2.3. sumokėti Tiekėjui už atliktą Paslaugą, perdavus visą Paslaugą pagal Perdavimo ir priėmimo aktą, kurį Užsakovo vardu pasirašo Rimantas </w:t>
      </w:r>
      <w:proofErr w:type="spellStart"/>
      <w:r>
        <w:rPr>
          <w:szCs w:val="24"/>
        </w:rPr>
        <w:t>Miknys</w:t>
      </w:r>
      <w:proofErr w:type="spellEnd"/>
      <w:r>
        <w:rPr>
          <w:szCs w:val="24"/>
        </w:rPr>
        <w:t>, o jam nesant – jį pavaduojantis asmuo;</w:t>
      </w:r>
    </w:p>
    <w:p w:rsidR="006B099A" w:rsidRDefault="006B099A" w:rsidP="006B099A">
      <w:pPr>
        <w:spacing w:after="0" w:line="240" w:lineRule="auto"/>
        <w:jc w:val="both"/>
        <w:rPr>
          <w:szCs w:val="24"/>
        </w:rPr>
      </w:pPr>
      <w:r>
        <w:rPr>
          <w:szCs w:val="24"/>
        </w:rPr>
        <w:t>2.3. Užsakovas turi teisę tikrinti Paslaugų atlikimo procesą, kiek tai susiję su Paslaugų atlikimu, pareikšti Tiekėjui pastabas dėl Paslaugų atlikimo ir teikti pasiūlymus. Trūkumai, pastebėti Paslaugų perdavimo metu, pažymimi Paslaugų Perdavimo ir priėmimo akte ir turi būti Tiekėjo nedelsiant ištaisyti savo sąskaita per Užsakovo nustatytą protingą terminą.</w:t>
      </w:r>
    </w:p>
    <w:p w:rsidR="006B099A" w:rsidRDefault="006B099A" w:rsidP="006B099A">
      <w:pPr>
        <w:pStyle w:val="Paprastasistekstas"/>
        <w:ind w:left="720"/>
        <w:jc w:val="both"/>
        <w:rPr>
          <w:rFonts w:ascii="Times New Roman" w:hAnsi="Times New Roman"/>
          <w:sz w:val="24"/>
          <w:szCs w:val="24"/>
        </w:rPr>
      </w:pP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Apmokėjimo sąlygos</w:t>
      </w:r>
    </w:p>
    <w:p w:rsidR="006B099A" w:rsidRDefault="006B099A" w:rsidP="006B099A">
      <w:pPr>
        <w:spacing w:after="0" w:line="240" w:lineRule="auto"/>
        <w:jc w:val="both"/>
        <w:rPr>
          <w:szCs w:val="24"/>
        </w:rPr>
      </w:pPr>
      <w:r>
        <w:rPr>
          <w:szCs w:val="24"/>
        </w:rPr>
        <w:t xml:space="preserve">3.1. Paslaugos yra atliekamos pagal šią Sutartį už _________ </w:t>
      </w:r>
      <w:proofErr w:type="spellStart"/>
      <w:r>
        <w:rPr>
          <w:szCs w:val="24"/>
        </w:rPr>
        <w:t>Eur</w:t>
      </w:r>
      <w:proofErr w:type="spellEnd"/>
      <w:r>
        <w:rPr>
          <w:szCs w:val="24"/>
        </w:rPr>
        <w:t xml:space="preserve"> [...] sumą (įskaitant PVM). </w:t>
      </w:r>
    </w:p>
    <w:p w:rsidR="006B099A" w:rsidRDefault="006B099A" w:rsidP="006B099A">
      <w:pPr>
        <w:spacing w:after="0" w:line="240" w:lineRule="auto"/>
        <w:jc w:val="both"/>
        <w:rPr>
          <w:szCs w:val="24"/>
        </w:rPr>
      </w:pPr>
      <w:r>
        <w:rPr>
          <w:szCs w:val="24"/>
        </w:rPr>
        <w:t>3.2. Atlyginimas už Paslaugą mokamas šia tvarka:</w:t>
      </w:r>
    </w:p>
    <w:p w:rsidR="006B099A" w:rsidRDefault="00DC65E3" w:rsidP="006B099A">
      <w:pPr>
        <w:spacing w:after="0" w:line="240" w:lineRule="auto"/>
        <w:jc w:val="both"/>
        <w:rPr>
          <w:szCs w:val="24"/>
        </w:rPr>
      </w:pPr>
      <w:r>
        <w:rPr>
          <w:szCs w:val="24"/>
        </w:rPr>
        <w:t xml:space="preserve">3.2.1. </w:t>
      </w:r>
      <w:r w:rsidR="006B099A">
        <w:rPr>
          <w:szCs w:val="24"/>
        </w:rPr>
        <w:t>Užsakovas nuo paslaugų perdavimo-priėmimo akto pasirašymo ir sąskaitos pateikimo dienos už atliktas paslaugas apmokama ne vėliau kaip per 30 (trisdešimt) darbo dienų nuo Perdavimo ir priėmimo akto pasirašymo dienos pagal pateiktą sąskaitą-faktūrą.</w:t>
      </w:r>
    </w:p>
    <w:p w:rsidR="006F77C9" w:rsidRPr="00823B7D" w:rsidRDefault="006F77C9" w:rsidP="006B099A">
      <w:pPr>
        <w:spacing w:after="0" w:line="240" w:lineRule="auto"/>
        <w:jc w:val="both"/>
        <w:rPr>
          <w:szCs w:val="24"/>
        </w:rPr>
      </w:pPr>
      <w:r>
        <w:rPr>
          <w:szCs w:val="24"/>
        </w:rPr>
        <w:t>3.2.</w:t>
      </w:r>
      <w:r>
        <w:rPr>
          <w:szCs w:val="24"/>
        </w:rPr>
        <w:t>2.</w:t>
      </w:r>
      <w:r>
        <w:rPr>
          <w:szCs w:val="24"/>
        </w:rPr>
        <w:t xml:space="preserve"> Atlikus dalį darbų numatytų techninėje specifikacijoje, už atliktus darbus gali būti atsiskaitoma, remiantis atliktų darbų perdavimo-priėmimo aktu. Po darbų perdavimo-priėmimo akto pasirašymo ir sąskaitos pateikimo </w:t>
      </w:r>
      <w:r>
        <w:rPr>
          <w:szCs w:val="24"/>
        </w:rPr>
        <w:t xml:space="preserve">užsakovas turi atsiskaityti per </w:t>
      </w:r>
      <w:r>
        <w:rPr>
          <w:szCs w:val="24"/>
        </w:rPr>
        <w:t>30 (trisdešimt) darbo dienų. Išankstinis atsiskaitymas už dalį atliktų darbų gali būti mokamas tik vieną kartą per visą sutarties galiojimą.</w:t>
      </w:r>
    </w:p>
    <w:p w:rsidR="006B099A" w:rsidRDefault="006B099A" w:rsidP="006B099A">
      <w:pPr>
        <w:spacing w:after="0" w:line="240" w:lineRule="auto"/>
        <w:jc w:val="both"/>
        <w:rPr>
          <w:szCs w:val="24"/>
        </w:rPr>
      </w:pPr>
      <w:r>
        <w:rPr>
          <w:szCs w:val="24"/>
        </w:rPr>
        <w:t>3.2.</w:t>
      </w:r>
      <w:r w:rsidR="006F77C9">
        <w:rPr>
          <w:szCs w:val="24"/>
          <w:lang w:val="en-GB"/>
        </w:rPr>
        <w:t>3</w:t>
      </w:r>
      <w:r>
        <w:rPr>
          <w:szCs w:val="24"/>
        </w:rPr>
        <w:t>. Užsakovas gali nesilaikyti Sutartyje numatytų įsipareigojimų sumokėti atlyginimą Tiekėjui, jei tai reikalinga tam, kad Užsakovas apsisaugotų nuo nuostolių dėl to, kad nėra ištaisyti Paslaugų trūkumai.</w:t>
      </w: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 xml:space="preserve">Šalių atsakomybė </w:t>
      </w:r>
    </w:p>
    <w:p w:rsidR="006B099A" w:rsidRDefault="006B099A" w:rsidP="006B099A">
      <w:pPr>
        <w:spacing w:after="0" w:line="240" w:lineRule="auto"/>
        <w:jc w:val="both"/>
        <w:rPr>
          <w:szCs w:val="24"/>
        </w:rPr>
      </w:pPr>
      <w:r>
        <w:rPr>
          <w:szCs w:val="24"/>
        </w:rPr>
        <w:t xml:space="preserve">4.1. Tiekėjas atsako už savo darbuotojų ir specialistų darbą, taip pat už bet kurios kitos įmonės, kurią jis gali samdyti Paslaugų atlikimui, darbą ar suteiktas paslaugas. </w:t>
      </w:r>
    </w:p>
    <w:p w:rsidR="006B099A" w:rsidRDefault="006B099A" w:rsidP="006B099A">
      <w:pPr>
        <w:spacing w:after="0" w:line="240" w:lineRule="auto"/>
        <w:jc w:val="both"/>
        <w:rPr>
          <w:szCs w:val="24"/>
        </w:rPr>
      </w:pPr>
      <w:r>
        <w:rPr>
          <w:szCs w:val="24"/>
        </w:rPr>
        <w:t xml:space="preserve">4.2. Tiekėjas neatsako už spaudinių turinį prieš trečiąsias šalis. </w:t>
      </w:r>
    </w:p>
    <w:p w:rsidR="006B099A" w:rsidRDefault="006B099A" w:rsidP="006B099A">
      <w:pPr>
        <w:spacing w:after="0" w:line="240" w:lineRule="auto"/>
        <w:jc w:val="both"/>
        <w:rPr>
          <w:szCs w:val="24"/>
        </w:rPr>
      </w:pPr>
      <w:r>
        <w:rPr>
          <w:szCs w:val="24"/>
        </w:rPr>
        <w:t xml:space="preserve">4.3. Jeigu Sutartis nutraukiama dėl Tiekėjo kaltės, Užsakovui pareikalavus, Tiekėjas privalo sumokėti Užsakovui </w:t>
      </w:r>
      <w:r w:rsidR="006F77C9">
        <w:rPr>
          <w:szCs w:val="24"/>
        </w:rPr>
        <w:t>1000</w:t>
      </w:r>
      <w:r>
        <w:rPr>
          <w:szCs w:val="24"/>
        </w:rPr>
        <w:t xml:space="preserve"> (</w:t>
      </w:r>
      <w:r w:rsidR="006F77C9">
        <w:rPr>
          <w:szCs w:val="24"/>
        </w:rPr>
        <w:t>vienas tūkstantis</w:t>
      </w:r>
      <w:r>
        <w:rPr>
          <w:szCs w:val="24"/>
        </w:rPr>
        <w:t>) eurų baudą ir pilnai atlyginti visus Užsakovo nuostolius.</w:t>
      </w:r>
    </w:p>
    <w:p w:rsidR="006B099A" w:rsidRDefault="006B099A" w:rsidP="006B099A">
      <w:pPr>
        <w:spacing w:after="0" w:line="240" w:lineRule="auto"/>
        <w:jc w:val="both"/>
        <w:rPr>
          <w:szCs w:val="24"/>
        </w:rPr>
      </w:pPr>
      <w:r>
        <w:rPr>
          <w:szCs w:val="24"/>
        </w:rPr>
        <w:t>4.4. Jeigu Paslaugos nebus suteiktos Užsakovui iki šioje Sutartyje 1.3 punkte numatytos datos, Tiekėjui bus skaičiuojami delspinigiai 0,2 proc. už kiekvieną pavėluotą dieną. Delspinigių sumokėjimas neatleidžia Tiekėjo nuo prievolių pagal Sutartį įvykdymo.</w:t>
      </w:r>
    </w:p>
    <w:p w:rsidR="006B099A" w:rsidRDefault="006B099A" w:rsidP="006B099A">
      <w:pPr>
        <w:spacing w:after="0" w:line="240" w:lineRule="auto"/>
        <w:jc w:val="both"/>
        <w:rPr>
          <w:szCs w:val="24"/>
        </w:rPr>
      </w:pPr>
      <w:r>
        <w:rPr>
          <w:szCs w:val="24"/>
        </w:rPr>
        <w:t xml:space="preserve">4.5. Jeigu Užsakovas neapmoka Sutarties 3.1 punkte nurodyto atlygio per Sutarties 3.2.1 punkte nustatytą terminą, Užsakovas Tiekėjo reikalavimu moka 0,02 procentų nuo nesumokėtos kainos vertės delspinigius už kiekvieną uždelstą dieną. </w:t>
      </w:r>
    </w:p>
    <w:p w:rsidR="006B099A" w:rsidRDefault="006B099A" w:rsidP="006B099A">
      <w:pPr>
        <w:spacing w:after="0" w:line="240" w:lineRule="auto"/>
        <w:jc w:val="both"/>
        <w:rPr>
          <w:szCs w:val="24"/>
        </w:rPr>
      </w:pPr>
      <w:r>
        <w:rPr>
          <w:szCs w:val="24"/>
        </w:rPr>
        <w:t xml:space="preserve">4.6. Tiekėjui pažeidus Sutartyje numatytus įsipareigojimus, Užsakovas turi teisę apie tai raštu informuoti Tiekėją ir numatyti protingą terminą pažeidimams pašalinti. Jeigu Tiekėjas nesugeba pašalinti pažeidimų per Užsakovo numatytą terminą, Užsakovas turi teisę vienašališkai nutraukti Sutartį ir reikalauti pilnai atlyginti visus Užsakovo patirtus nuostolius. </w:t>
      </w:r>
    </w:p>
    <w:p w:rsidR="006B099A" w:rsidRDefault="006B099A" w:rsidP="006B099A">
      <w:pPr>
        <w:spacing w:after="0" w:line="240" w:lineRule="auto"/>
        <w:jc w:val="both"/>
        <w:rPr>
          <w:szCs w:val="24"/>
        </w:rPr>
      </w:pPr>
      <w:r>
        <w:rPr>
          <w:szCs w:val="24"/>
        </w:rPr>
        <w:t>4.7. Jeigu Tiekėjas nukrypsta nuo Sutarties sąlygų ir dėl to pablogėja Paslaugų kokybė arba dėl jo kaltės atsiradus kitokiems Paslaugų trūkumams, Užsakovas turi teisę savo pasirinkimu reikalauti:</w:t>
      </w:r>
    </w:p>
    <w:p w:rsidR="006B099A" w:rsidRDefault="006B099A" w:rsidP="006B099A">
      <w:pPr>
        <w:spacing w:after="0" w:line="240" w:lineRule="auto"/>
        <w:jc w:val="both"/>
        <w:rPr>
          <w:szCs w:val="24"/>
        </w:rPr>
      </w:pPr>
      <w:r>
        <w:rPr>
          <w:szCs w:val="24"/>
        </w:rPr>
        <w:t>4.7.1. neatlygintinai ištaisyti nurodytuosius trūkumus per atitinkamą laiką;</w:t>
      </w:r>
    </w:p>
    <w:p w:rsidR="006B099A" w:rsidRDefault="006B099A" w:rsidP="006B099A">
      <w:pPr>
        <w:spacing w:after="0" w:line="240" w:lineRule="auto"/>
        <w:jc w:val="both"/>
        <w:rPr>
          <w:szCs w:val="24"/>
        </w:rPr>
      </w:pPr>
      <w:r>
        <w:rPr>
          <w:szCs w:val="24"/>
        </w:rPr>
        <w:t>4.7.2. atitinkamai sumažinti atlyginimą už Paslaugas arba</w:t>
      </w:r>
    </w:p>
    <w:p w:rsidR="006B099A" w:rsidRDefault="006B099A" w:rsidP="006B099A">
      <w:pPr>
        <w:spacing w:after="0" w:line="240" w:lineRule="auto"/>
        <w:jc w:val="both"/>
        <w:rPr>
          <w:szCs w:val="24"/>
        </w:rPr>
      </w:pPr>
      <w:r>
        <w:rPr>
          <w:szCs w:val="24"/>
        </w:rPr>
        <w:t>4.7.3. vienašališkai ne teismo tvarka nutraukti Sutartį įspėjęs Tiekėją prieš 3 darbo dienas.</w:t>
      </w:r>
    </w:p>
    <w:p w:rsidR="006B099A" w:rsidRDefault="006B099A" w:rsidP="006B099A">
      <w:pPr>
        <w:spacing w:after="0" w:line="240" w:lineRule="auto"/>
        <w:jc w:val="both"/>
        <w:rPr>
          <w:szCs w:val="24"/>
        </w:rPr>
      </w:pPr>
      <w:r>
        <w:rPr>
          <w:szCs w:val="24"/>
        </w:rPr>
        <w:t>4.8. Jeigu Tiekėjas nevykdo savo sutartinių įsipareigojimų, Užsakovas turi teisę pareikalauti sumokėti Sutarties 4.4. punkte nurodytus delspinigius. Jei dėl Tiekėjo prievolių nevykdymo Užsakovas patiria nuostolių, kurių nepadengia Sutarties 4.4. punkte numatyta bauda, Užsakovas turi teisę reikalauti visiško nuostolių atlyginimo.</w:t>
      </w:r>
    </w:p>
    <w:p w:rsidR="006B099A" w:rsidRDefault="006B099A" w:rsidP="006B099A">
      <w:pPr>
        <w:spacing w:after="0" w:line="240" w:lineRule="auto"/>
        <w:jc w:val="both"/>
        <w:rPr>
          <w:szCs w:val="24"/>
        </w:rPr>
      </w:pP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Nenugalima jėga</w:t>
      </w:r>
    </w:p>
    <w:p w:rsidR="006B099A" w:rsidRDefault="006B099A" w:rsidP="006B099A">
      <w:pPr>
        <w:spacing w:after="0" w:line="240" w:lineRule="auto"/>
        <w:jc w:val="both"/>
        <w:rPr>
          <w:szCs w:val="24"/>
        </w:rPr>
      </w:pPr>
      <w:r>
        <w:rPr>
          <w:szCs w:val="24"/>
        </w:rPr>
        <w:t>5.1. Nė viena Sutarties šalis nėra laikoma pažeidusia Sutartį arba nevykdančia savo įsipareigojimų pagal šią Sutartį, jei įsipareigojimus vykdyti jai trukdo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aplinkybės, atsiradusios po Sutarties įsigaliojimo dienos.</w:t>
      </w:r>
    </w:p>
    <w:p w:rsidR="006B099A" w:rsidRDefault="006B099A" w:rsidP="006B099A">
      <w:pPr>
        <w:spacing w:after="0" w:line="240" w:lineRule="auto"/>
        <w:jc w:val="both"/>
        <w:rPr>
          <w:szCs w:val="24"/>
        </w:rPr>
      </w:pPr>
      <w:r>
        <w:rPr>
          <w:szCs w:val="24"/>
        </w:rPr>
        <w:t xml:space="preserve">5.2. Nenugalimos jėgos aplinkybių sąvoka apibrėžiama ir šalių teisės, pareigos ir atsakomybė esant šioms aplinkybėms reglamentuojamos Lietuvos Respublikos civilinio kodekso 6.212 straipsnyje bei „Atleidimo </w:t>
      </w:r>
      <w:r>
        <w:rPr>
          <w:szCs w:val="24"/>
        </w:rPr>
        <w:lastRenderedPageBreak/>
        <w:t>nuo atsakomybės esant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aplinkybėms  taisyklėse"  (1996 m. liepos 15 d. Lietuvos Respublikos Vyriausybės nutarimas Nr. 840 „Dėl Atleidimo nuo atsakomybės esant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aplinkybėms taisyklių patvirtinimo“).</w:t>
      </w:r>
    </w:p>
    <w:p w:rsidR="006B099A" w:rsidRDefault="006B099A" w:rsidP="006B099A">
      <w:pPr>
        <w:spacing w:after="0" w:line="240" w:lineRule="auto"/>
        <w:jc w:val="both"/>
        <w:rPr>
          <w:szCs w:val="24"/>
        </w:rPr>
      </w:pPr>
      <w:r>
        <w:rPr>
          <w:szCs w:val="24"/>
        </w:rPr>
        <w:t>5.3. Jei kuri nors Sutarties šalis mano, kad atsirado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aplinkybės, dėl kurių ji negali vykdyti savo įsipareigojimų, ji nedelsdama informuoja apie tai kitą šalį, pranešdama apie aplinkybių pobūdį, galimą trukmę ir tikėtiną poveikį. Jei Užsakovas raštu nenurodo kitaip, Tiekėjas toliau vykdo savo įsipareigojimus pagal Sutartį tiek, kiek įmanoma, ir ieško alternatyvių būdų savo įsipareigojimams, kurių vykdyti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aplinkybės netrukdo, vykdyti.</w:t>
      </w:r>
    </w:p>
    <w:p w:rsidR="006B099A" w:rsidRDefault="006B099A" w:rsidP="006B099A">
      <w:pPr>
        <w:spacing w:after="0" w:line="240" w:lineRule="auto"/>
        <w:jc w:val="both"/>
        <w:rPr>
          <w:szCs w:val="24"/>
        </w:rPr>
      </w:pPr>
      <w:r>
        <w:rPr>
          <w:szCs w:val="24"/>
        </w:rPr>
        <w:t>5.4. Jei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aplinkybės trunka ilgiau kaip 30 kalendorinių dienų, tuomet, nepaisant Sutarties įvykdymo termino pratęsimo, kuris dėl minėtųjų aplinkybių gali būti Tiekėjui suteiktas, bet kuri Sutarties šalis turi teisę nutraukti Sutartį įspėdama apie tai kitą šalį prieš 30 kalendorinių dienų. Jei pasibaigus šiam 30 dienų laikotarpiui nenugalimos jėgos (</w:t>
      </w:r>
      <w:proofErr w:type="spellStart"/>
      <w:r>
        <w:rPr>
          <w:szCs w:val="24"/>
        </w:rPr>
        <w:t>force</w:t>
      </w:r>
      <w:proofErr w:type="spellEnd"/>
      <w:r>
        <w:rPr>
          <w:szCs w:val="24"/>
        </w:rPr>
        <w:t xml:space="preserve"> </w:t>
      </w:r>
      <w:proofErr w:type="spellStart"/>
      <w:r>
        <w:rPr>
          <w:szCs w:val="24"/>
        </w:rPr>
        <w:t>majeure</w:t>
      </w:r>
      <w:proofErr w:type="spellEnd"/>
      <w:r>
        <w:rPr>
          <w:szCs w:val="24"/>
        </w:rPr>
        <w:t>) aplinkybės vis dar yra, Sutartis nutraukiama ir pagal Sutarties sąlygas šalys atleidžiamos nuo tolesnio Sutarties vykdymo.</w:t>
      </w:r>
    </w:p>
    <w:p w:rsidR="006B099A" w:rsidRDefault="006B099A" w:rsidP="006B099A">
      <w:pPr>
        <w:pStyle w:val="Paprastasistekstas"/>
        <w:ind w:left="360"/>
        <w:jc w:val="both"/>
        <w:rPr>
          <w:rFonts w:ascii="Times New Roman" w:hAnsi="Times New Roman"/>
          <w:sz w:val="24"/>
          <w:szCs w:val="24"/>
        </w:rPr>
      </w:pPr>
    </w:p>
    <w:p w:rsidR="006B099A" w:rsidRDefault="006B099A" w:rsidP="006B099A">
      <w:pPr>
        <w:pStyle w:val="Paprastasistekstas"/>
        <w:numPr>
          <w:ilvl w:val="0"/>
          <w:numId w:val="41"/>
        </w:numPr>
        <w:overflowPunct w:val="0"/>
        <w:autoSpaceDE w:val="0"/>
        <w:autoSpaceDN w:val="0"/>
        <w:adjustRightInd w:val="0"/>
        <w:jc w:val="both"/>
        <w:textAlignment w:val="baseline"/>
        <w:rPr>
          <w:rFonts w:ascii="Times New Roman" w:hAnsi="Times New Roman"/>
          <w:b/>
          <w:sz w:val="24"/>
          <w:szCs w:val="24"/>
        </w:rPr>
      </w:pPr>
      <w:r>
        <w:rPr>
          <w:rFonts w:ascii="Times New Roman" w:hAnsi="Times New Roman"/>
          <w:b/>
          <w:sz w:val="24"/>
          <w:szCs w:val="24"/>
        </w:rPr>
        <w:t xml:space="preserve">Ginčų sprendimas </w:t>
      </w:r>
    </w:p>
    <w:p w:rsidR="006B099A" w:rsidRDefault="006B099A" w:rsidP="006B099A">
      <w:pPr>
        <w:spacing w:after="0" w:line="240" w:lineRule="auto"/>
        <w:jc w:val="both"/>
        <w:rPr>
          <w:szCs w:val="24"/>
        </w:rPr>
      </w:pPr>
      <w:r>
        <w:rPr>
          <w:szCs w:val="24"/>
        </w:rPr>
        <w:t>6.1. Bet koks ginčas, nesutarimas ar reikalavimas dėl šios Sutarties vykdymo sprendžiamas derybų keliu, o per 20 kalendorinių dienų nesusitarus, ginčas perduodamas spręsti Lietuvos Respublikos teismui pagal Užsakovo buveinės adresą.</w:t>
      </w:r>
    </w:p>
    <w:p w:rsidR="006B099A" w:rsidRDefault="006B099A" w:rsidP="006B099A">
      <w:pPr>
        <w:pStyle w:val="Paprastasistekstas"/>
        <w:jc w:val="both"/>
        <w:rPr>
          <w:rFonts w:ascii="Times New Roman" w:hAnsi="Times New Roman"/>
          <w:sz w:val="24"/>
          <w:szCs w:val="24"/>
        </w:rPr>
      </w:pPr>
    </w:p>
    <w:p w:rsidR="006B099A" w:rsidRDefault="006B099A" w:rsidP="006B099A">
      <w:pPr>
        <w:spacing w:after="0" w:line="240" w:lineRule="auto"/>
        <w:jc w:val="both"/>
        <w:rPr>
          <w:b/>
          <w:szCs w:val="24"/>
        </w:rPr>
      </w:pPr>
      <w:r>
        <w:rPr>
          <w:b/>
          <w:szCs w:val="24"/>
        </w:rPr>
        <w:t xml:space="preserve">7. Šalių patvirtinimai ir pareiškimai </w:t>
      </w:r>
    </w:p>
    <w:p w:rsidR="006B099A" w:rsidRDefault="006B099A" w:rsidP="006B099A">
      <w:pPr>
        <w:spacing w:after="0" w:line="240" w:lineRule="auto"/>
        <w:jc w:val="both"/>
        <w:rPr>
          <w:szCs w:val="24"/>
        </w:rPr>
      </w:pPr>
      <w:r>
        <w:rPr>
          <w:szCs w:val="24"/>
        </w:rPr>
        <w:t xml:space="preserve">7.1. Šalys pareiškia ir patvirtina, kad yra susipažinę su Sutarties sąlygomis. </w:t>
      </w:r>
    </w:p>
    <w:p w:rsidR="006B099A" w:rsidRDefault="006B099A" w:rsidP="006B099A">
      <w:pPr>
        <w:spacing w:after="0" w:line="240" w:lineRule="auto"/>
        <w:jc w:val="both"/>
        <w:rPr>
          <w:szCs w:val="24"/>
        </w:rPr>
      </w:pPr>
      <w:r>
        <w:rPr>
          <w:szCs w:val="24"/>
        </w:rPr>
        <w:t xml:space="preserve">7.2. Šalys patvirtina, kad šioje Sutartyje nurodyti įsipareigojimai bus vykdomi vadovaujantis paslaugų teikimo sutarties nuostatomis. </w:t>
      </w:r>
    </w:p>
    <w:p w:rsidR="006B099A" w:rsidRDefault="006B099A" w:rsidP="006B099A">
      <w:pPr>
        <w:spacing w:after="0" w:line="240" w:lineRule="auto"/>
        <w:jc w:val="both"/>
        <w:rPr>
          <w:szCs w:val="24"/>
        </w:rPr>
      </w:pPr>
      <w:r>
        <w:rPr>
          <w:szCs w:val="24"/>
        </w:rPr>
        <w:t xml:space="preserve">7.3. Šalys pareiškia ir patvirtina, kad savo atskirais susitarimais nepakeis paslaugų teikimo sutarties sąlygų. </w:t>
      </w:r>
    </w:p>
    <w:p w:rsidR="006B099A" w:rsidRDefault="006B099A" w:rsidP="006B099A">
      <w:pPr>
        <w:pStyle w:val="Paprastasistekstas"/>
        <w:jc w:val="both"/>
        <w:rPr>
          <w:rFonts w:ascii="Times New Roman" w:hAnsi="Times New Roman"/>
          <w:sz w:val="24"/>
          <w:szCs w:val="24"/>
        </w:rPr>
      </w:pPr>
    </w:p>
    <w:p w:rsidR="006B099A" w:rsidRDefault="006B099A" w:rsidP="006B099A">
      <w:pPr>
        <w:pStyle w:val="Paprastasistekstas"/>
        <w:jc w:val="both"/>
        <w:rPr>
          <w:rFonts w:ascii="Times New Roman" w:hAnsi="Times New Roman"/>
          <w:b/>
          <w:sz w:val="24"/>
          <w:szCs w:val="24"/>
        </w:rPr>
      </w:pPr>
      <w:r>
        <w:rPr>
          <w:rFonts w:ascii="Times New Roman" w:hAnsi="Times New Roman"/>
          <w:b/>
          <w:sz w:val="24"/>
          <w:szCs w:val="24"/>
        </w:rPr>
        <w:t>8. Baigiamosios nuostatos</w:t>
      </w:r>
    </w:p>
    <w:p w:rsidR="006B099A" w:rsidRDefault="006B099A" w:rsidP="006B099A">
      <w:pPr>
        <w:spacing w:after="0" w:line="240" w:lineRule="auto"/>
        <w:jc w:val="both"/>
        <w:rPr>
          <w:szCs w:val="24"/>
        </w:rPr>
      </w:pPr>
      <w:r>
        <w:rPr>
          <w:szCs w:val="24"/>
        </w:rPr>
        <w:t>8.1. Nei ši Sutartis, nei jokios iš šios Sutarties atsirandančios teisės ar pareigos negali būti perduotos trečiai šaliai be išankstinio kitos Šalies sutikimo.</w:t>
      </w:r>
    </w:p>
    <w:p w:rsidR="006B099A" w:rsidRDefault="006B099A" w:rsidP="006B099A">
      <w:pPr>
        <w:spacing w:after="0" w:line="240" w:lineRule="auto"/>
        <w:jc w:val="both"/>
        <w:rPr>
          <w:szCs w:val="24"/>
        </w:rPr>
      </w:pPr>
      <w:r>
        <w:rPr>
          <w:szCs w:val="24"/>
        </w:rPr>
        <w:t>8.2. Kiekviena iš Šalių sutinka Sutarties galiojimo laikotarpiu laikyti šios Sutarties sąlygas konfidencialiomis ir neatskleisti Sutarties turinio jokiai trečiai šaliai be išankstinio raštiško kitos Šalies sutikimo, išskyrus, kai to reikalauja įstatymai ir tinkamas Paslaugų atlikimas.</w:t>
      </w:r>
    </w:p>
    <w:p w:rsidR="006B099A" w:rsidRDefault="006B099A" w:rsidP="006B099A">
      <w:pPr>
        <w:spacing w:after="0" w:line="240" w:lineRule="auto"/>
        <w:jc w:val="both"/>
        <w:rPr>
          <w:szCs w:val="24"/>
        </w:rPr>
      </w:pPr>
      <w:r>
        <w:rPr>
          <w:szCs w:val="24"/>
        </w:rPr>
        <w:t xml:space="preserve">8.3. Preliminariosios sutarties sąlygos, Sutarties priedai yra neatskiriama šios Sutarties dalis.  </w:t>
      </w:r>
    </w:p>
    <w:p w:rsidR="006B099A" w:rsidRDefault="006B099A" w:rsidP="006B099A">
      <w:pPr>
        <w:spacing w:after="0" w:line="240" w:lineRule="auto"/>
        <w:jc w:val="both"/>
        <w:rPr>
          <w:szCs w:val="24"/>
        </w:rPr>
      </w:pPr>
      <w:r>
        <w:rPr>
          <w:szCs w:val="24"/>
        </w:rPr>
        <w:t xml:space="preserve">8.4. Šalių santykiams, kurių nereglamentuoja ši Sutartis ir jos sudedamosios dalys, taikomi Lietuvos Respublikos teisės aktai. </w:t>
      </w:r>
    </w:p>
    <w:p w:rsidR="006B099A" w:rsidRDefault="006B099A" w:rsidP="006B099A">
      <w:pPr>
        <w:spacing w:after="0" w:line="240" w:lineRule="auto"/>
        <w:jc w:val="both"/>
        <w:rPr>
          <w:szCs w:val="24"/>
        </w:rPr>
      </w:pPr>
      <w:r>
        <w:rPr>
          <w:szCs w:val="24"/>
        </w:rPr>
        <w:t xml:space="preserve">8.5. Šios sutarties sąlygos jos galiojimo laikotarpiu negali būti keičiamos. </w:t>
      </w:r>
    </w:p>
    <w:p w:rsidR="006B099A" w:rsidRDefault="006B099A" w:rsidP="006B099A">
      <w:pPr>
        <w:spacing w:after="0" w:line="240" w:lineRule="auto"/>
        <w:jc w:val="both"/>
        <w:rPr>
          <w:szCs w:val="24"/>
        </w:rPr>
      </w:pPr>
      <w:r>
        <w:rPr>
          <w:szCs w:val="24"/>
        </w:rPr>
        <w:t xml:space="preserve">8.6. Ši Sutartis įsigalioja nuo to momento, kai ją pasirašo abi Sutarties šalys ir galioja iki visiško Šalių įsipareigojimų pagal šią sutartį įvykdymo. </w:t>
      </w:r>
    </w:p>
    <w:p w:rsidR="006B099A" w:rsidRDefault="006B099A" w:rsidP="006B099A">
      <w:pPr>
        <w:spacing w:after="0" w:line="240" w:lineRule="auto"/>
        <w:jc w:val="both"/>
        <w:rPr>
          <w:szCs w:val="24"/>
        </w:rPr>
      </w:pPr>
      <w:r>
        <w:rPr>
          <w:szCs w:val="24"/>
        </w:rPr>
        <w:t>8.7. Sutartis pasirašyta dviem egzemplioriais – po kiekvieną Šaliai.</w:t>
      </w:r>
    </w:p>
    <w:p w:rsidR="006B099A" w:rsidRDefault="006B099A" w:rsidP="006B099A">
      <w:pPr>
        <w:spacing w:after="0" w:line="240" w:lineRule="auto"/>
        <w:jc w:val="both"/>
        <w:rPr>
          <w:szCs w:val="24"/>
        </w:rPr>
      </w:pPr>
      <w:r>
        <w:rPr>
          <w:szCs w:val="24"/>
        </w:rPr>
        <w:t>8.8. Sutarties Šalys pasirašo kiekvieną Sutarties lapą ir Sutartį tvirtina juridinio asmens antspaudu.</w:t>
      </w:r>
    </w:p>
    <w:p w:rsidR="006B099A" w:rsidRDefault="006B099A" w:rsidP="006B099A">
      <w:pPr>
        <w:pStyle w:val="Paprastasistekstas"/>
        <w:ind w:left="360"/>
        <w:jc w:val="both"/>
        <w:rPr>
          <w:rFonts w:ascii="Times New Roman" w:hAnsi="Times New Roman"/>
          <w:sz w:val="24"/>
          <w:szCs w:val="24"/>
        </w:rPr>
      </w:pPr>
    </w:p>
    <w:p w:rsidR="006B099A" w:rsidRDefault="006B099A" w:rsidP="006B099A">
      <w:pPr>
        <w:pStyle w:val="Paprastasistekstas"/>
        <w:numPr>
          <w:ilvl w:val="0"/>
          <w:numId w:val="42"/>
        </w:numPr>
        <w:tabs>
          <w:tab w:val="clear" w:pos="720"/>
          <w:tab w:val="num" w:pos="426"/>
        </w:tabs>
        <w:overflowPunct w:val="0"/>
        <w:autoSpaceDE w:val="0"/>
        <w:autoSpaceDN w:val="0"/>
        <w:adjustRightInd w:val="0"/>
        <w:ind w:left="0" w:hanging="11"/>
        <w:jc w:val="both"/>
        <w:textAlignment w:val="baseline"/>
        <w:rPr>
          <w:rFonts w:ascii="Times New Roman" w:hAnsi="Times New Roman"/>
          <w:b/>
          <w:sz w:val="24"/>
          <w:szCs w:val="24"/>
        </w:rPr>
      </w:pPr>
      <w:r>
        <w:rPr>
          <w:rFonts w:ascii="Times New Roman" w:hAnsi="Times New Roman"/>
          <w:b/>
          <w:sz w:val="24"/>
          <w:szCs w:val="24"/>
        </w:rPr>
        <w:t>Sutarties priedai</w:t>
      </w:r>
    </w:p>
    <w:p w:rsidR="006B099A" w:rsidRDefault="006B099A" w:rsidP="006B099A">
      <w:pPr>
        <w:pStyle w:val="Paprastasistekstas"/>
        <w:numPr>
          <w:ilvl w:val="1"/>
          <w:numId w:val="42"/>
        </w:numPr>
        <w:tabs>
          <w:tab w:val="num" w:pos="426"/>
        </w:tabs>
        <w:overflowPunct w:val="0"/>
        <w:autoSpaceDE w:val="0"/>
        <w:autoSpaceDN w:val="0"/>
        <w:adjustRightInd w:val="0"/>
        <w:ind w:hanging="11"/>
        <w:jc w:val="both"/>
        <w:textAlignment w:val="baseline"/>
        <w:rPr>
          <w:rFonts w:ascii="Times New Roman" w:hAnsi="Times New Roman"/>
          <w:sz w:val="24"/>
          <w:szCs w:val="24"/>
        </w:rPr>
      </w:pPr>
      <w:r>
        <w:rPr>
          <w:rFonts w:ascii="Times New Roman" w:hAnsi="Times New Roman"/>
          <w:sz w:val="24"/>
          <w:szCs w:val="24"/>
        </w:rPr>
        <w:t xml:space="preserve">Techninė specifikacija; </w:t>
      </w:r>
    </w:p>
    <w:p w:rsidR="006B099A" w:rsidRDefault="006B099A" w:rsidP="006B099A">
      <w:pPr>
        <w:pStyle w:val="Paprastasistekstas"/>
        <w:numPr>
          <w:ilvl w:val="1"/>
          <w:numId w:val="42"/>
        </w:numPr>
        <w:tabs>
          <w:tab w:val="num" w:pos="426"/>
        </w:tabs>
        <w:overflowPunct w:val="0"/>
        <w:autoSpaceDE w:val="0"/>
        <w:autoSpaceDN w:val="0"/>
        <w:adjustRightInd w:val="0"/>
        <w:ind w:hanging="11"/>
        <w:jc w:val="both"/>
        <w:textAlignment w:val="baseline"/>
        <w:rPr>
          <w:rFonts w:ascii="Times New Roman" w:hAnsi="Times New Roman"/>
          <w:sz w:val="24"/>
          <w:szCs w:val="24"/>
        </w:rPr>
      </w:pPr>
      <w:r>
        <w:rPr>
          <w:rFonts w:ascii="Times New Roman" w:hAnsi="Times New Roman"/>
          <w:sz w:val="24"/>
          <w:szCs w:val="24"/>
        </w:rPr>
        <w:t>Tiekėjo pateiktas pasiūlymas</w:t>
      </w:r>
    </w:p>
    <w:p w:rsidR="00495FAF" w:rsidRDefault="006B099A" w:rsidP="00495FAF">
      <w:pPr>
        <w:pStyle w:val="Paprastasistekstas"/>
        <w:numPr>
          <w:ilvl w:val="1"/>
          <w:numId w:val="42"/>
        </w:numPr>
        <w:tabs>
          <w:tab w:val="num" w:pos="426"/>
        </w:tabs>
        <w:overflowPunct w:val="0"/>
        <w:autoSpaceDE w:val="0"/>
        <w:autoSpaceDN w:val="0"/>
        <w:adjustRightInd w:val="0"/>
        <w:ind w:hanging="11"/>
        <w:jc w:val="both"/>
        <w:textAlignment w:val="baseline"/>
        <w:rPr>
          <w:rFonts w:ascii="Times New Roman" w:hAnsi="Times New Roman"/>
          <w:sz w:val="24"/>
          <w:szCs w:val="24"/>
        </w:rPr>
      </w:pPr>
      <w:r>
        <w:rPr>
          <w:rFonts w:ascii="Times New Roman" w:hAnsi="Times New Roman"/>
          <w:sz w:val="24"/>
          <w:szCs w:val="24"/>
        </w:rPr>
        <w:t>Darbų grafikas</w:t>
      </w:r>
    </w:p>
    <w:p w:rsidR="006B099A" w:rsidRPr="00495FAF" w:rsidRDefault="00495FAF" w:rsidP="00495FAF">
      <w:pPr>
        <w:pStyle w:val="Paprastasistekstas"/>
        <w:numPr>
          <w:ilvl w:val="1"/>
          <w:numId w:val="42"/>
        </w:numPr>
        <w:tabs>
          <w:tab w:val="num" w:pos="426"/>
        </w:tabs>
        <w:overflowPunct w:val="0"/>
        <w:autoSpaceDE w:val="0"/>
        <w:autoSpaceDN w:val="0"/>
        <w:adjustRightInd w:val="0"/>
        <w:ind w:hanging="11"/>
        <w:jc w:val="both"/>
        <w:textAlignment w:val="baseline"/>
        <w:rPr>
          <w:rFonts w:ascii="Times New Roman" w:hAnsi="Times New Roman"/>
          <w:sz w:val="24"/>
          <w:szCs w:val="24"/>
        </w:rPr>
      </w:pPr>
      <w:r w:rsidRPr="00495FAF">
        <w:rPr>
          <w:rFonts w:ascii="Times New Roman" w:hAnsi="Times New Roman"/>
          <w:b/>
          <w:sz w:val="24"/>
          <w:szCs w:val="24"/>
        </w:rPr>
        <w:t xml:space="preserve">10. </w:t>
      </w:r>
      <w:r w:rsidR="006B099A" w:rsidRPr="00495FAF">
        <w:rPr>
          <w:rFonts w:ascii="Times New Roman" w:hAnsi="Times New Roman"/>
          <w:b/>
          <w:sz w:val="24"/>
          <w:szCs w:val="24"/>
        </w:rPr>
        <w:t>Šalių adresai ir parašai</w:t>
      </w:r>
    </w:p>
    <w:p w:rsidR="006B099A" w:rsidRDefault="006B099A" w:rsidP="006B099A">
      <w:pPr>
        <w:spacing w:after="0" w:line="240" w:lineRule="auto"/>
        <w:ind w:left="720"/>
        <w:jc w:val="both"/>
        <w:rPr>
          <w:szCs w:val="24"/>
        </w:rPr>
      </w:pPr>
    </w:p>
    <w:p w:rsidR="006B099A" w:rsidRDefault="006B099A" w:rsidP="006B099A">
      <w:pPr>
        <w:spacing w:after="0" w:line="240" w:lineRule="auto"/>
        <w:ind w:left="720"/>
        <w:jc w:val="both"/>
        <w:rPr>
          <w:szCs w:val="24"/>
        </w:rPr>
      </w:pPr>
      <w:r>
        <w:rPr>
          <w:szCs w:val="24"/>
        </w:rPr>
        <w:t>Paslaugų teikėjas:</w:t>
      </w:r>
      <w:r>
        <w:rPr>
          <w:szCs w:val="24"/>
        </w:rPr>
        <w:tab/>
      </w:r>
      <w:r>
        <w:rPr>
          <w:szCs w:val="24"/>
        </w:rPr>
        <w:tab/>
      </w:r>
      <w:r>
        <w:rPr>
          <w:szCs w:val="24"/>
        </w:rPr>
        <w:tab/>
      </w:r>
      <w:r>
        <w:rPr>
          <w:szCs w:val="24"/>
        </w:rPr>
        <w:tab/>
      </w:r>
      <w:r>
        <w:rPr>
          <w:szCs w:val="24"/>
        </w:rPr>
        <w:tab/>
        <w:t>Užsakovas:</w:t>
      </w:r>
    </w:p>
    <w:tbl>
      <w:tblPr>
        <w:tblW w:w="9600" w:type="dxa"/>
        <w:tblInd w:w="108" w:type="dxa"/>
        <w:tblLayout w:type="fixed"/>
        <w:tblLook w:val="0000"/>
      </w:tblPr>
      <w:tblGrid>
        <w:gridCol w:w="4518"/>
        <w:gridCol w:w="5082"/>
      </w:tblGrid>
      <w:tr w:rsidR="006B099A" w:rsidTr="00CA4CCA">
        <w:trPr>
          <w:trHeight w:val="299"/>
        </w:trPr>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pStyle w:val="Antrat1"/>
              <w:numPr>
                <w:ilvl w:val="0"/>
                <w:numId w:val="0"/>
              </w:numPr>
              <w:spacing w:before="0" w:after="0"/>
              <w:jc w:val="left"/>
              <w:rPr>
                <w:sz w:val="24"/>
                <w:szCs w:val="24"/>
              </w:rPr>
            </w:pPr>
            <w:r>
              <w:rPr>
                <w:sz w:val="24"/>
                <w:szCs w:val="24"/>
              </w:rPr>
              <w:t>Lietuvos istorijos institutas</w:t>
            </w:r>
          </w:p>
        </w:tc>
      </w:tr>
      <w:tr w:rsidR="006B099A" w:rsidTr="00CA4CCA">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r>
              <w:rPr>
                <w:szCs w:val="24"/>
              </w:rPr>
              <w:t>Kražių g. 5, Vilnius</w:t>
            </w:r>
          </w:p>
        </w:tc>
      </w:tr>
      <w:tr w:rsidR="006B099A" w:rsidTr="00CA4CCA">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color w:val="000000"/>
                <w:szCs w:val="24"/>
              </w:rPr>
            </w:pP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r>
              <w:rPr>
                <w:szCs w:val="24"/>
              </w:rPr>
              <w:t>Įstaiga įregistruota Juridinių asmenų registre</w:t>
            </w:r>
          </w:p>
          <w:p w:rsidR="006B099A" w:rsidRDefault="006B099A" w:rsidP="006B099A">
            <w:pPr>
              <w:spacing w:after="0" w:line="240" w:lineRule="auto"/>
              <w:jc w:val="both"/>
              <w:rPr>
                <w:szCs w:val="24"/>
                <w:lang w:val="en-GB"/>
              </w:rPr>
            </w:pPr>
            <w:r>
              <w:rPr>
                <w:szCs w:val="24"/>
              </w:rPr>
              <w:t xml:space="preserve">Įmonės kodas </w:t>
            </w:r>
            <w:r>
              <w:rPr>
                <w:szCs w:val="24"/>
                <w:lang w:val="en-GB"/>
              </w:rPr>
              <w:t>111955361</w:t>
            </w:r>
          </w:p>
        </w:tc>
      </w:tr>
      <w:tr w:rsidR="006B099A" w:rsidTr="00CA4CCA">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rPr>
                <w:szCs w:val="24"/>
              </w:rPr>
            </w:pPr>
            <w:r>
              <w:rPr>
                <w:szCs w:val="24"/>
              </w:rPr>
              <w:t>Tel./faks.:</w:t>
            </w: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r>
              <w:rPr>
                <w:szCs w:val="24"/>
              </w:rPr>
              <w:t>Tel./faks. 8 5 261 4436</w:t>
            </w:r>
          </w:p>
        </w:tc>
      </w:tr>
      <w:tr w:rsidR="006B099A" w:rsidTr="00CA4CCA">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r>
              <w:rPr>
                <w:szCs w:val="24"/>
              </w:rPr>
              <w:t xml:space="preserve">AB SEB bankas </w:t>
            </w:r>
          </w:p>
          <w:p w:rsidR="006B099A" w:rsidRDefault="006B099A" w:rsidP="006B099A">
            <w:pPr>
              <w:spacing w:after="0" w:line="240" w:lineRule="auto"/>
              <w:jc w:val="both"/>
              <w:rPr>
                <w:szCs w:val="24"/>
              </w:rPr>
            </w:pPr>
          </w:p>
        </w:tc>
      </w:tr>
      <w:tr w:rsidR="006B099A" w:rsidTr="009E5E32">
        <w:trPr>
          <w:trHeight w:val="1020"/>
        </w:trPr>
        <w:tc>
          <w:tcPr>
            <w:tcW w:w="432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b/>
                <w:szCs w:val="24"/>
              </w:rPr>
            </w:pPr>
          </w:p>
          <w:p w:rsidR="006B099A" w:rsidRDefault="006B099A" w:rsidP="006B099A">
            <w:pPr>
              <w:spacing w:after="0" w:line="240" w:lineRule="auto"/>
              <w:jc w:val="both"/>
              <w:rPr>
                <w:b/>
                <w:szCs w:val="24"/>
              </w:rPr>
            </w:pPr>
          </w:p>
          <w:p w:rsidR="006B099A" w:rsidRDefault="006B099A" w:rsidP="006B099A">
            <w:pPr>
              <w:spacing w:after="0" w:line="240" w:lineRule="auto"/>
              <w:jc w:val="both"/>
              <w:rPr>
                <w:b/>
                <w:szCs w:val="24"/>
              </w:rPr>
            </w:pPr>
            <w:r>
              <w:rPr>
                <w:b/>
                <w:szCs w:val="24"/>
              </w:rPr>
              <w:t>____________________</w:t>
            </w:r>
          </w:p>
          <w:p w:rsidR="006B099A" w:rsidRDefault="006B099A" w:rsidP="009E5E32">
            <w:pPr>
              <w:spacing w:after="0" w:line="240" w:lineRule="auto"/>
              <w:jc w:val="both"/>
              <w:rPr>
                <w:szCs w:val="24"/>
              </w:rPr>
            </w:pPr>
            <w:r>
              <w:rPr>
                <w:szCs w:val="24"/>
              </w:rPr>
              <w:t xml:space="preserve">                            A.V.</w:t>
            </w:r>
          </w:p>
        </w:tc>
        <w:tc>
          <w:tcPr>
            <w:tcW w:w="4860" w:type="dxa"/>
            <w:tcBorders>
              <w:top w:val="single" w:sz="12" w:space="0" w:color="999999"/>
              <w:left w:val="single" w:sz="12" w:space="0" w:color="999999"/>
              <w:bottom w:val="single" w:sz="12" w:space="0" w:color="999999"/>
              <w:right w:val="single" w:sz="12" w:space="0" w:color="999999"/>
            </w:tcBorders>
          </w:tcPr>
          <w:p w:rsidR="006B099A" w:rsidRDefault="006B099A" w:rsidP="006B099A">
            <w:pPr>
              <w:spacing w:after="0" w:line="240" w:lineRule="auto"/>
              <w:jc w:val="both"/>
              <w:rPr>
                <w:szCs w:val="24"/>
              </w:rPr>
            </w:pPr>
            <w:r>
              <w:rPr>
                <w:szCs w:val="24"/>
              </w:rPr>
              <w:t>Direktorius</w:t>
            </w:r>
          </w:p>
          <w:p w:rsidR="006B099A" w:rsidRDefault="006B099A" w:rsidP="006B099A">
            <w:pPr>
              <w:spacing w:after="0" w:line="240" w:lineRule="auto"/>
              <w:jc w:val="both"/>
              <w:rPr>
                <w:szCs w:val="24"/>
              </w:rPr>
            </w:pPr>
            <w:r>
              <w:rPr>
                <w:szCs w:val="24"/>
              </w:rPr>
              <w:t xml:space="preserve">Rimantas </w:t>
            </w:r>
            <w:proofErr w:type="spellStart"/>
            <w:r>
              <w:rPr>
                <w:szCs w:val="24"/>
              </w:rPr>
              <w:t>Miknys</w:t>
            </w:r>
            <w:proofErr w:type="spellEnd"/>
          </w:p>
          <w:p w:rsidR="006B099A" w:rsidRDefault="006B099A" w:rsidP="006B099A">
            <w:pPr>
              <w:spacing w:after="0" w:line="240" w:lineRule="auto"/>
              <w:jc w:val="both"/>
              <w:rPr>
                <w:szCs w:val="24"/>
              </w:rPr>
            </w:pPr>
            <w:r>
              <w:rPr>
                <w:szCs w:val="24"/>
              </w:rPr>
              <w:t>______________________</w:t>
            </w:r>
          </w:p>
          <w:p w:rsidR="006B099A" w:rsidRDefault="006B099A" w:rsidP="006B099A">
            <w:pPr>
              <w:spacing w:after="0" w:line="240" w:lineRule="auto"/>
              <w:jc w:val="both"/>
              <w:rPr>
                <w:szCs w:val="24"/>
              </w:rPr>
            </w:pPr>
            <w:r>
              <w:rPr>
                <w:szCs w:val="24"/>
              </w:rPr>
              <w:t xml:space="preserve">                                     A.V.</w:t>
            </w:r>
          </w:p>
        </w:tc>
      </w:tr>
    </w:tbl>
    <w:p w:rsidR="00C03B6B" w:rsidRDefault="00C03B6B"/>
    <w:tbl>
      <w:tblPr>
        <w:tblW w:w="2760" w:type="dxa"/>
        <w:tblInd w:w="6948" w:type="dxa"/>
        <w:tblLook w:val="01E0"/>
      </w:tblPr>
      <w:tblGrid>
        <w:gridCol w:w="2760"/>
      </w:tblGrid>
      <w:tr w:rsidR="008563C5" w:rsidTr="00F74363">
        <w:tc>
          <w:tcPr>
            <w:tcW w:w="2760" w:type="dxa"/>
          </w:tcPr>
          <w:p w:rsidR="008563C5" w:rsidRDefault="008563C5" w:rsidP="00F74363">
            <w:pPr>
              <w:spacing w:after="0" w:line="240" w:lineRule="auto"/>
            </w:pPr>
            <w:r>
              <w:t>Leidybos  ir spausdinimo  paslaugų supaprastinto mažos</w:t>
            </w:r>
            <w:r w:rsidR="00035E78">
              <w:t xml:space="preserve"> vertės atviro konkurso sąlygų 5</w:t>
            </w:r>
            <w:r>
              <w:t xml:space="preserve"> priedas</w:t>
            </w:r>
          </w:p>
        </w:tc>
      </w:tr>
      <w:tr w:rsidR="008563C5" w:rsidTr="00F74363">
        <w:tc>
          <w:tcPr>
            <w:tcW w:w="2760" w:type="dxa"/>
          </w:tcPr>
          <w:p w:rsidR="008563C5" w:rsidRDefault="008563C5" w:rsidP="00F74363">
            <w:pPr>
              <w:spacing w:after="0" w:line="240" w:lineRule="auto"/>
              <w:rPr>
                <w:lang w:val="en-US"/>
              </w:rPr>
            </w:pPr>
          </w:p>
          <w:p w:rsidR="008563C5" w:rsidRDefault="008563C5" w:rsidP="00F74363">
            <w:pPr>
              <w:spacing w:after="0" w:line="240" w:lineRule="auto"/>
              <w:rPr>
                <w:lang w:val="en-US"/>
              </w:rPr>
            </w:pPr>
          </w:p>
          <w:p w:rsidR="008563C5" w:rsidRDefault="008563C5" w:rsidP="00F74363">
            <w:pPr>
              <w:spacing w:after="0" w:line="240" w:lineRule="auto"/>
              <w:rPr>
                <w:lang w:val="en-US"/>
              </w:rPr>
            </w:pPr>
          </w:p>
          <w:p w:rsidR="008563C5" w:rsidRDefault="008563C5" w:rsidP="00F74363">
            <w:pPr>
              <w:spacing w:after="0" w:line="240" w:lineRule="auto"/>
              <w:rPr>
                <w:lang w:val="en-US"/>
              </w:rPr>
            </w:pPr>
          </w:p>
        </w:tc>
      </w:tr>
    </w:tbl>
    <w:p w:rsidR="008563C5" w:rsidRPr="00951164" w:rsidRDefault="008563C5" w:rsidP="008563C5">
      <w:pPr>
        <w:pStyle w:val="Antrat2"/>
        <w:numPr>
          <w:ilvl w:val="0"/>
          <w:numId w:val="0"/>
        </w:numPr>
        <w:ind w:left="-518"/>
        <w:jc w:val="center"/>
        <w:rPr>
          <w:b/>
        </w:rPr>
      </w:pPr>
      <w:r w:rsidRPr="00951164">
        <w:rPr>
          <w:b/>
        </w:rPr>
        <w:t>GYVENIMO APRAŠYMO FORMA (CV)</w:t>
      </w:r>
    </w:p>
    <w:p w:rsidR="008563C5" w:rsidRPr="00951164" w:rsidRDefault="008563C5" w:rsidP="008563C5">
      <w:pPr>
        <w:spacing w:after="0" w:line="240" w:lineRule="auto"/>
        <w:rPr>
          <w:b/>
          <w:sz w:val="21"/>
          <w:szCs w:val="21"/>
        </w:rPr>
      </w:pPr>
    </w:p>
    <w:p w:rsidR="008563C5" w:rsidRDefault="008563C5" w:rsidP="008563C5">
      <w:pPr>
        <w:keepNext/>
        <w:keepLines/>
        <w:spacing w:after="0" w:line="240" w:lineRule="auto"/>
        <w:ind w:left="482" w:hanging="482"/>
        <w:rPr>
          <w:b/>
          <w:sz w:val="21"/>
          <w:szCs w:val="21"/>
        </w:rPr>
      </w:pPr>
    </w:p>
    <w:p w:rsidR="008563C5" w:rsidRPr="00DD4DB5" w:rsidRDefault="008563C5" w:rsidP="008563C5">
      <w:pPr>
        <w:keepNext/>
        <w:keepLines/>
        <w:spacing w:after="0" w:line="240" w:lineRule="auto"/>
        <w:ind w:left="482" w:hanging="482"/>
        <w:rPr>
          <w:sz w:val="22"/>
        </w:rPr>
      </w:pPr>
      <w:r w:rsidRPr="00DD4DB5">
        <w:rPr>
          <w:b/>
          <w:sz w:val="22"/>
        </w:rPr>
        <w:t>Vardas:</w:t>
      </w:r>
    </w:p>
    <w:p w:rsidR="008563C5" w:rsidRPr="00DD4DB5" w:rsidRDefault="008563C5" w:rsidP="008563C5">
      <w:pPr>
        <w:keepNext/>
        <w:keepLines/>
        <w:spacing w:after="0" w:line="240" w:lineRule="auto"/>
        <w:ind w:left="482" w:hanging="482"/>
        <w:rPr>
          <w:b/>
          <w:sz w:val="22"/>
        </w:rPr>
      </w:pPr>
      <w:r w:rsidRPr="00DD4DB5">
        <w:rPr>
          <w:b/>
          <w:sz w:val="22"/>
        </w:rPr>
        <w:t>Pavardė:</w:t>
      </w:r>
    </w:p>
    <w:p w:rsidR="008563C5" w:rsidRPr="00DD4DB5" w:rsidRDefault="008563C5" w:rsidP="008563C5">
      <w:pPr>
        <w:keepNext/>
        <w:keepLines/>
        <w:spacing w:after="0" w:line="240" w:lineRule="auto"/>
        <w:ind w:left="482" w:hanging="482"/>
        <w:rPr>
          <w:b/>
          <w:sz w:val="22"/>
        </w:rPr>
      </w:pPr>
      <w:r w:rsidRPr="00DD4DB5">
        <w:rPr>
          <w:b/>
          <w:sz w:val="22"/>
        </w:rPr>
        <w:t>Gimimo data:</w:t>
      </w:r>
    </w:p>
    <w:p w:rsidR="008563C5" w:rsidRPr="00DD4DB5" w:rsidRDefault="008563C5" w:rsidP="008563C5">
      <w:pPr>
        <w:keepNext/>
        <w:keepLines/>
        <w:spacing w:after="0" w:line="240" w:lineRule="auto"/>
        <w:ind w:left="482" w:hanging="482"/>
        <w:rPr>
          <w:b/>
          <w:sz w:val="22"/>
        </w:rPr>
      </w:pPr>
      <w:r w:rsidRPr="00DD4DB5">
        <w:rPr>
          <w:b/>
          <w:sz w:val="22"/>
        </w:rPr>
        <w:t>E-</w:t>
      </w:r>
      <w:proofErr w:type="spellStart"/>
      <w:r w:rsidRPr="00DD4DB5">
        <w:rPr>
          <w:b/>
          <w:sz w:val="22"/>
        </w:rPr>
        <w:t>mail</w:t>
      </w:r>
      <w:proofErr w:type="spellEnd"/>
      <w:r w:rsidRPr="00DD4DB5">
        <w:rPr>
          <w:b/>
          <w:sz w:val="22"/>
        </w:rPr>
        <w:t>:</w:t>
      </w:r>
    </w:p>
    <w:p w:rsidR="008563C5" w:rsidRPr="00DD4DB5" w:rsidRDefault="008563C5" w:rsidP="008563C5">
      <w:pPr>
        <w:keepNext/>
        <w:keepLines/>
        <w:spacing w:after="0" w:line="240" w:lineRule="auto"/>
        <w:ind w:left="482" w:hanging="482"/>
        <w:rPr>
          <w:b/>
          <w:sz w:val="22"/>
        </w:rPr>
      </w:pPr>
      <w:r w:rsidRPr="00DD4DB5">
        <w:rPr>
          <w:b/>
          <w:sz w:val="22"/>
        </w:rPr>
        <w:t>Adresas:</w:t>
      </w:r>
    </w:p>
    <w:p w:rsidR="008563C5" w:rsidRPr="00DD4DB5" w:rsidRDefault="008563C5" w:rsidP="008563C5">
      <w:pPr>
        <w:keepNext/>
        <w:keepLines/>
        <w:spacing w:after="0" w:line="240" w:lineRule="auto"/>
        <w:ind w:left="482" w:hanging="482"/>
        <w:rPr>
          <w:b/>
          <w:sz w:val="22"/>
        </w:rPr>
      </w:pPr>
      <w:r w:rsidRPr="00DD4DB5">
        <w:rPr>
          <w:b/>
          <w:sz w:val="22"/>
        </w:rPr>
        <w:t>Telefon</w:t>
      </w:r>
      <w:r>
        <w:rPr>
          <w:b/>
          <w:sz w:val="22"/>
        </w:rPr>
        <w:t>o numeris</w:t>
      </w:r>
      <w:r w:rsidRPr="00DD4DB5">
        <w:rPr>
          <w:b/>
          <w:sz w:val="22"/>
        </w:rPr>
        <w:t>:</w:t>
      </w:r>
    </w:p>
    <w:p w:rsidR="008563C5" w:rsidRDefault="008563C5" w:rsidP="008563C5">
      <w:pPr>
        <w:keepNext/>
        <w:keepLines/>
        <w:spacing w:after="0" w:line="240" w:lineRule="auto"/>
        <w:ind w:left="482" w:hanging="482"/>
        <w:rPr>
          <w:b/>
          <w:sz w:val="21"/>
          <w:szCs w:val="21"/>
        </w:rPr>
      </w:pPr>
    </w:p>
    <w:p w:rsidR="008563C5" w:rsidRPr="00DD4DB5" w:rsidRDefault="008563C5" w:rsidP="008563C5">
      <w:pPr>
        <w:keepNext/>
        <w:keepLines/>
        <w:spacing w:after="0" w:line="240" w:lineRule="auto"/>
        <w:ind w:left="482" w:hanging="482"/>
        <w:rPr>
          <w:b/>
          <w:sz w:val="22"/>
        </w:rPr>
      </w:pPr>
      <w:r w:rsidRPr="00DD4DB5">
        <w:rPr>
          <w:b/>
          <w:sz w:val="22"/>
        </w:rPr>
        <w:t>Išsilavinimas: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tblPr>
      <w:tblGrid>
        <w:gridCol w:w="2835"/>
        <w:gridCol w:w="1727"/>
        <w:gridCol w:w="6167"/>
      </w:tblGrid>
      <w:tr w:rsidR="008563C5" w:rsidRPr="00951164" w:rsidTr="00F74363">
        <w:trPr>
          <w:cantSplit/>
        </w:trPr>
        <w:tc>
          <w:tcPr>
            <w:tcW w:w="1321" w:type="pct"/>
            <w:tcBorders>
              <w:top w:val="double" w:sz="6" w:space="0" w:color="auto"/>
              <w:left w:val="double" w:sz="6" w:space="0" w:color="auto"/>
              <w:bottom w:val="single" w:sz="6" w:space="0" w:color="auto"/>
              <w:right w:val="single" w:sz="6" w:space="0" w:color="auto"/>
            </w:tcBorders>
            <w:shd w:val="pct5" w:color="auto" w:fill="FFFFFF"/>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Institucija</w:t>
            </w:r>
          </w:p>
        </w:tc>
        <w:tc>
          <w:tcPr>
            <w:tcW w:w="805" w:type="pct"/>
            <w:tcBorders>
              <w:top w:val="double" w:sz="6" w:space="0" w:color="auto"/>
              <w:left w:val="single" w:sz="6" w:space="0" w:color="auto"/>
              <w:bottom w:val="single" w:sz="6" w:space="0" w:color="auto"/>
              <w:right w:val="single" w:sz="6" w:space="0" w:color="auto"/>
            </w:tcBorders>
            <w:shd w:val="pct5" w:color="auto" w:fill="FFFFFF"/>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Data: nuo – iki</w:t>
            </w:r>
          </w:p>
        </w:tc>
        <w:tc>
          <w:tcPr>
            <w:tcW w:w="2875" w:type="pct"/>
            <w:tcBorders>
              <w:top w:val="double" w:sz="6" w:space="0" w:color="auto"/>
              <w:left w:val="single" w:sz="6" w:space="0" w:color="auto"/>
              <w:bottom w:val="single" w:sz="6" w:space="0" w:color="auto"/>
              <w:right w:val="double" w:sz="6" w:space="0" w:color="auto"/>
            </w:tcBorders>
            <w:shd w:val="pct5" w:color="auto" w:fill="FFFFFF"/>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Suteiktas kvalifikacinis ar mokslinis laipsnis, gautas diplomas:</w:t>
            </w:r>
          </w:p>
        </w:tc>
      </w:tr>
      <w:tr w:rsidR="008563C5" w:rsidRPr="00951164" w:rsidTr="00F74363">
        <w:trPr>
          <w:cantSplit/>
        </w:trPr>
        <w:tc>
          <w:tcPr>
            <w:tcW w:w="1321" w:type="pct"/>
            <w:tcBorders>
              <w:top w:val="nil"/>
              <w:left w:val="doub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left"/>
              <w:rPr>
                <w:rFonts w:ascii="Times New Roman" w:hAnsi="Times New Roman"/>
                <w:sz w:val="21"/>
                <w:szCs w:val="21"/>
              </w:rPr>
            </w:pPr>
          </w:p>
        </w:tc>
        <w:tc>
          <w:tcPr>
            <w:tcW w:w="805" w:type="pct"/>
            <w:tcBorders>
              <w:top w:val="nil"/>
              <w:left w:val="sing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left"/>
              <w:rPr>
                <w:rFonts w:ascii="Times New Roman" w:hAnsi="Times New Roman"/>
                <w:sz w:val="21"/>
                <w:szCs w:val="21"/>
              </w:rPr>
            </w:pPr>
          </w:p>
        </w:tc>
        <w:tc>
          <w:tcPr>
            <w:tcW w:w="2875" w:type="pct"/>
            <w:tcBorders>
              <w:top w:val="single" w:sz="6" w:space="0" w:color="auto"/>
              <w:left w:val="single" w:sz="6" w:space="0" w:color="auto"/>
              <w:bottom w:val="single" w:sz="6" w:space="0" w:color="auto"/>
              <w:right w:val="double" w:sz="6" w:space="0" w:color="auto"/>
            </w:tcBorders>
          </w:tcPr>
          <w:p w:rsidR="008563C5" w:rsidRPr="00951164" w:rsidRDefault="008563C5" w:rsidP="008563C5">
            <w:pPr>
              <w:pStyle w:val="normaltableau"/>
              <w:keepNext/>
              <w:keepLines/>
              <w:spacing w:before="0" w:after="0"/>
              <w:rPr>
                <w:rFonts w:ascii="Times New Roman" w:hAnsi="Times New Roman"/>
                <w:sz w:val="21"/>
                <w:szCs w:val="21"/>
              </w:rPr>
            </w:pPr>
          </w:p>
        </w:tc>
      </w:tr>
      <w:tr w:rsidR="008563C5" w:rsidRPr="00951164" w:rsidTr="00F74363">
        <w:trPr>
          <w:cantSplit/>
        </w:trPr>
        <w:tc>
          <w:tcPr>
            <w:tcW w:w="1321" w:type="pct"/>
            <w:tcBorders>
              <w:top w:val="single" w:sz="6" w:space="0" w:color="auto"/>
              <w:left w:val="double" w:sz="6" w:space="0" w:color="auto"/>
              <w:bottom w:val="double" w:sz="6" w:space="0" w:color="auto"/>
              <w:right w:val="single" w:sz="6" w:space="0" w:color="auto"/>
            </w:tcBorders>
          </w:tcPr>
          <w:p w:rsidR="008563C5" w:rsidRPr="00951164" w:rsidRDefault="008563C5" w:rsidP="008563C5">
            <w:pPr>
              <w:pStyle w:val="normaltableau"/>
              <w:spacing w:before="0" w:after="0"/>
              <w:jc w:val="left"/>
              <w:rPr>
                <w:color w:val="000000"/>
                <w:sz w:val="21"/>
                <w:szCs w:val="21"/>
              </w:rPr>
            </w:pPr>
          </w:p>
        </w:tc>
        <w:tc>
          <w:tcPr>
            <w:tcW w:w="805" w:type="pct"/>
            <w:tcBorders>
              <w:top w:val="single" w:sz="6" w:space="0" w:color="auto"/>
              <w:left w:val="single" w:sz="6" w:space="0" w:color="auto"/>
              <w:bottom w:val="double" w:sz="6" w:space="0" w:color="auto"/>
              <w:right w:val="single" w:sz="6" w:space="0" w:color="auto"/>
            </w:tcBorders>
          </w:tcPr>
          <w:p w:rsidR="008563C5" w:rsidRPr="00951164" w:rsidRDefault="008563C5" w:rsidP="008563C5">
            <w:pPr>
              <w:pStyle w:val="normaltableau"/>
              <w:spacing w:before="0" w:after="0"/>
              <w:jc w:val="left"/>
              <w:rPr>
                <w:rFonts w:ascii="Times New Roman" w:hAnsi="Times New Roman"/>
                <w:sz w:val="21"/>
                <w:szCs w:val="21"/>
              </w:rPr>
            </w:pPr>
          </w:p>
        </w:tc>
        <w:tc>
          <w:tcPr>
            <w:tcW w:w="2875" w:type="pct"/>
            <w:tcBorders>
              <w:top w:val="single" w:sz="6" w:space="0" w:color="auto"/>
              <w:left w:val="single" w:sz="6" w:space="0" w:color="auto"/>
              <w:bottom w:val="double" w:sz="6" w:space="0" w:color="auto"/>
              <w:right w:val="double" w:sz="6" w:space="0" w:color="auto"/>
            </w:tcBorders>
          </w:tcPr>
          <w:p w:rsidR="008563C5" w:rsidRPr="00951164" w:rsidRDefault="008563C5" w:rsidP="008563C5">
            <w:pPr>
              <w:pStyle w:val="normaltableau"/>
              <w:spacing w:before="0" w:after="0"/>
              <w:rPr>
                <w:rFonts w:ascii="Times New Roman" w:hAnsi="Times New Roman"/>
                <w:sz w:val="21"/>
                <w:szCs w:val="21"/>
              </w:rPr>
            </w:pPr>
          </w:p>
        </w:tc>
      </w:tr>
    </w:tbl>
    <w:p w:rsidR="008563C5" w:rsidRDefault="008563C5" w:rsidP="008563C5">
      <w:pPr>
        <w:keepNext/>
        <w:keepLines/>
        <w:spacing w:after="0" w:line="240" w:lineRule="auto"/>
        <w:ind w:left="482" w:hanging="482"/>
        <w:rPr>
          <w:b/>
          <w:sz w:val="22"/>
        </w:rPr>
      </w:pPr>
    </w:p>
    <w:p w:rsidR="008563C5" w:rsidRPr="00DD4DB5" w:rsidRDefault="008563C5" w:rsidP="008563C5">
      <w:pPr>
        <w:keepNext/>
        <w:keepLines/>
        <w:spacing w:after="0" w:line="240" w:lineRule="auto"/>
        <w:ind w:left="482" w:hanging="482"/>
        <w:rPr>
          <w:b/>
          <w:sz w:val="22"/>
        </w:rPr>
      </w:pPr>
      <w:r w:rsidRPr="00DD4DB5">
        <w:rPr>
          <w:b/>
          <w:sz w:val="22"/>
        </w:rPr>
        <w:t>Profesinė patirtis: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tblPr>
      <w:tblGrid>
        <w:gridCol w:w="2093"/>
        <w:gridCol w:w="1276"/>
        <w:gridCol w:w="4122"/>
        <w:gridCol w:w="3238"/>
      </w:tblGrid>
      <w:tr w:rsidR="008563C5" w:rsidRPr="00951164" w:rsidTr="00F74363">
        <w:trPr>
          <w:cantSplit/>
        </w:trPr>
        <w:tc>
          <w:tcPr>
            <w:tcW w:w="975" w:type="pct"/>
            <w:tcBorders>
              <w:top w:val="double" w:sz="6" w:space="0" w:color="auto"/>
              <w:left w:val="double" w:sz="6" w:space="0" w:color="auto"/>
              <w:bottom w:val="single" w:sz="6" w:space="0" w:color="auto"/>
              <w:right w:val="single" w:sz="6" w:space="0" w:color="auto"/>
            </w:tcBorders>
            <w:shd w:val="pct5" w:color="auto" w:fill="FFFFFF"/>
            <w:vAlign w:val="center"/>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Data: nuo – iki</w:t>
            </w:r>
          </w:p>
        </w:tc>
        <w:tc>
          <w:tcPr>
            <w:tcW w:w="594" w:type="pct"/>
            <w:tcBorders>
              <w:top w:val="double" w:sz="6" w:space="0" w:color="auto"/>
              <w:left w:val="single" w:sz="6" w:space="0" w:color="auto"/>
              <w:bottom w:val="single" w:sz="6" w:space="0" w:color="auto"/>
              <w:right w:val="single" w:sz="6" w:space="0" w:color="auto"/>
            </w:tcBorders>
            <w:shd w:val="pct5" w:color="auto" w:fill="FFFFFF"/>
            <w:vAlign w:val="center"/>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Miestas, šalis</w:t>
            </w:r>
          </w:p>
        </w:tc>
        <w:tc>
          <w:tcPr>
            <w:tcW w:w="1921" w:type="pct"/>
            <w:tcBorders>
              <w:top w:val="double" w:sz="6" w:space="0" w:color="auto"/>
              <w:left w:val="single" w:sz="6" w:space="0" w:color="auto"/>
              <w:bottom w:val="single" w:sz="6" w:space="0" w:color="auto"/>
              <w:right w:val="single" w:sz="6" w:space="0" w:color="auto"/>
            </w:tcBorders>
            <w:shd w:val="pct5" w:color="auto" w:fill="FFFFFF"/>
            <w:vAlign w:val="center"/>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Įmonė, organizacija</w:t>
            </w:r>
          </w:p>
        </w:tc>
        <w:tc>
          <w:tcPr>
            <w:tcW w:w="1509" w:type="pct"/>
            <w:tcBorders>
              <w:top w:val="double" w:sz="6" w:space="0" w:color="auto"/>
              <w:left w:val="single" w:sz="6" w:space="0" w:color="auto"/>
              <w:bottom w:val="single" w:sz="6" w:space="0" w:color="auto"/>
              <w:right w:val="double" w:sz="6" w:space="0" w:color="auto"/>
            </w:tcBorders>
            <w:shd w:val="pct5" w:color="auto" w:fill="FFFFFF"/>
            <w:vAlign w:val="center"/>
          </w:tcPr>
          <w:p w:rsidR="008563C5" w:rsidRPr="00951164" w:rsidRDefault="008563C5" w:rsidP="008563C5">
            <w:pPr>
              <w:pStyle w:val="normaltableau"/>
              <w:keepNext/>
              <w:keepLines/>
              <w:spacing w:before="0" w:after="0"/>
              <w:jc w:val="center"/>
              <w:rPr>
                <w:rFonts w:ascii="Times New Roman" w:hAnsi="Times New Roman"/>
                <w:b/>
                <w:i/>
                <w:sz w:val="21"/>
                <w:szCs w:val="21"/>
              </w:rPr>
            </w:pPr>
            <w:r w:rsidRPr="00951164">
              <w:rPr>
                <w:rFonts w:ascii="Times New Roman" w:hAnsi="Times New Roman"/>
                <w:b/>
                <w:i/>
                <w:sz w:val="21"/>
                <w:szCs w:val="21"/>
              </w:rPr>
              <w:t>Pareigos</w:t>
            </w:r>
          </w:p>
        </w:tc>
      </w:tr>
      <w:tr w:rsidR="008563C5" w:rsidRPr="00951164" w:rsidTr="00F74363">
        <w:trPr>
          <w:cantSplit/>
        </w:trPr>
        <w:tc>
          <w:tcPr>
            <w:tcW w:w="975" w:type="pct"/>
            <w:tcBorders>
              <w:top w:val="single" w:sz="6" w:space="0" w:color="auto"/>
              <w:left w:val="doub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594" w:type="pct"/>
            <w:tcBorders>
              <w:top w:val="single" w:sz="6" w:space="0" w:color="auto"/>
              <w:left w:val="sing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921" w:type="pct"/>
            <w:tcBorders>
              <w:top w:val="single" w:sz="6" w:space="0" w:color="auto"/>
              <w:left w:val="sing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509" w:type="pct"/>
            <w:tcBorders>
              <w:top w:val="single" w:sz="6" w:space="0" w:color="auto"/>
              <w:left w:val="single" w:sz="6" w:space="0" w:color="auto"/>
              <w:bottom w:val="single" w:sz="6" w:space="0" w:color="auto"/>
              <w:right w:val="doub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r>
      <w:tr w:rsidR="008563C5" w:rsidRPr="00951164" w:rsidTr="00F74363">
        <w:trPr>
          <w:cantSplit/>
        </w:trPr>
        <w:tc>
          <w:tcPr>
            <w:tcW w:w="975" w:type="pct"/>
            <w:tcBorders>
              <w:top w:val="single" w:sz="6" w:space="0" w:color="auto"/>
              <w:left w:val="doub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594" w:type="pct"/>
            <w:tcBorders>
              <w:top w:val="single" w:sz="6" w:space="0" w:color="auto"/>
              <w:left w:val="sing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921" w:type="pct"/>
            <w:tcBorders>
              <w:top w:val="single" w:sz="6" w:space="0" w:color="auto"/>
              <w:left w:val="single" w:sz="6" w:space="0" w:color="auto"/>
              <w:bottom w:val="sing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509" w:type="pct"/>
            <w:tcBorders>
              <w:top w:val="single" w:sz="6" w:space="0" w:color="auto"/>
              <w:left w:val="single" w:sz="6" w:space="0" w:color="auto"/>
              <w:bottom w:val="single" w:sz="6" w:space="0" w:color="auto"/>
              <w:right w:val="doub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r>
      <w:tr w:rsidR="008563C5" w:rsidRPr="00951164" w:rsidTr="00F74363">
        <w:trPr>
          <w:cantSplit/>
        </w:trPr>
        <w:tc>
          <w:tcPr>
            <w:tcW w:w="975" w:type="pct"/>
            <w:tcBorders>
              <w:top w:val="single" w:sz="6" w:space="0" w:color="auto"/>
              <w:left w:val="double" w:sz="6" w:space="0" w:color="auto"/>
              <w:bottom w:val="doub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594" w:type="pct"/>
            <w:tcBorders>
              <w:top w:val="single" w:sz="6" w:space="0" w:color="auto"/>
              <w:left w:val="single" w:sz="6" w:space="0" w:color="auto"/>
              <w:bottom w:val="doub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921" w:type="pct"/>
            <w:tcBorders>
              <w:top w:val="single" w:sz="6" w:space="0" w:color="auto"/>
              <w:left w:val="single" w:sz="6" w:space="0" w:color="auto"/>
              <w:bottom w:val="double" w:sz="6" w:space="0" w:color="auto"/>
              <w:right w:val="sing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c>
          <w:tcPr>
            <w:tcW w:w="1509" w:type="pct"/>
            <w:tcBorders>
              <w:top w:val="single" w:sz="6" w:space="0" w:color="auto"/>
              <w:left w:val="single" w:sz="6" w:space="0" w:color="auto"/>
              <w:bottom w:val="double" w:sz="6" w:space="0" w:color="auto"/>
              <w:right w:val="double" w:sz="6" w:space="0" w:color="auto"/>
            </w:tcBorders>
          </w:tcPr>
          <w:p w:rsidR="008563C5" w:rsidRPr="00951164" w:rsidRDefault="008563C5" w:rsidP="008563C5">
            <w:pPr>
              <w:pStyle w:val="normaltableau"/>
              <w:keepNext/>
              <w:keepLines/>
              <w:spacing w:before="0" w:after="0"/>
              <w:jc w:val="center"/>
              <w:rPr>
                <w:rFonts w:ascii="Times New Roman" w:hAnsi="Times New Roman"/>
                <w:sz w:val="21"/>
                <w:szCs w:val="21"/>
              </w:rPr>
            </w:pPr>
          </w:p>
        </w:tc>
      </w:tr>
    </w:tbl>
    <w:p w:rsidR="008563C5" w:rsidRDefault="008563C5" w:rsidP="008563C5">
      <w:pPr>
        <w:keepNext/>
        <w:keepLines/>
        <w:spacing w:after="0" w:line="240" w:lineRule="auto"/>
        <w:ind w:left="482" w:hanging="482"/>
        <w:rPr>
          <w:sz w:val="21"/>
          <w:szCs w:val="21"/>
        </w:rPr>
      </w:pPr>
    </w:p>
    <w:p w:rsidR="008563C5" w:rsidRDefault="008563C5" w:rsidP="008563C5">
      <w:pPr>
        <w:keepNext/>
        <w:keepLines/>
        <w:spacing w:after="0" w:line="240" w:lineRule="auto"/>
        <w:ind w:left="482" w:hanging="482"/>
        <w:rPr>
          <w:sz w:val="21"/>
          <w:szCs w:val="21"/>
        </w:rPr>
      </w:pPr>
      <w:r w:rsidRPr="00951164">
        <w:rPr>
          <w:b/>
          <w:sz w:val="21"/>
          <w:szCs w:val="21"/>
        </w:rPr>
        <w:t>Kiti įgūdžiai:</w:t>
      </w:r>
      <w:r w:rsidRPr="00951164">
        <w:rPr>
          <w:sz w:val="21"/>
          <w:szCs w:val="21"/>
        </w:rPr>
        <w:t xml:space="preserve"> </w:t>
      </w:r>
    </w:p>
    <w:p w:rsidR="008563C5" w:rsidRPr="00951164" w:rsidRDefault="008563C5" w:rsidP="008563C5">
      <w:pPr>
        <w:keepNext/>
        <w:keepLines/>
        <w:spacing w:after="0" w:line="240" w:lineRule="auto"/>
        <w:ind w:left="482" w:hanging="482"/>
        <w:rPr>
          <w:b/>
          <w:sz w:val="21"/>
          <w:szCs w:val="21"/>
        </w:rPr>
      </w:pPr>
    </w:p>
    <w:p w:rsidR="008563C5" w:rsidRPr="008563C5" w:rsidRDefault="008563C5" w:rsidP="008563C5">
      <w:pPr>
        <w:keepNext/>
        <w:keepLines/>
        <w:spacing w:after="0" w:line="240" w:lineRule="auto"/>
        <w:ind w:left="482" w:hanging="482"/>
        <w:rPr>
          <w:b/>
          <w:sz w:val="21"/>
          <w:szCs w:val="21"/>
        </w:rPr>
      </w:pPr>
      <w:r w:rsidRPr="000541BA">
        <w:rPr>
          <w:b/>
          <w:sz w:val="21"/>
          <w:szCs w:val="21"/>
        </w:rPr>
        <w:t>Kita aktuali informacija:</w:t>
      </w:r>
      <w:r>
        <w:rPr>
          <w:b/>
          <w:sz w:val="21"/>
          <w:szCs w:val="21"/>
        </w:rPr>
        <w:t xml:space="preserve"> </w:t>
      </w:r>
    </w:p>
    <w:p w:rsidR="008563C5" w:rsidRDefault="008563C5" w:rsidP="008563C5">
      <w:pPr>
        <w:spacing w:after="0" w:line="240" w:lineRule="auto"/>
        <w:jc w:val="right"/>
        <w:rPr>
          <w:sz w:val="21"/>
          <w:szCs w:val="21"/>
        </w:rPr>
      </w:pPr>
    </w:p>
    <w:p w:rsidR="008563C5" w:rsidRDefault="008563C5" w:rsidP="008563C5">
      <w:pPr>
        <w:spacing w:after="0" w:line="240" w:lineRule="auto"/>
        <w:jc w:val="right"/>
        <w:rPr>
          <w:sz w:val="21"/>
          <w:szCs w:val="21"/>
        </w:rPr>
      </w:pPr>
    </w:p>
    <w:p w:rsidR="008563C5" w:rsidRDefault="008563C5" w:rsidP="008563C5">
      <w:pPr>
        <w:spacing w:after="0" w:line="240" w:lineRule="auto"/>
        <w:jc w:val="right"/>
        <w:rPr>
          <w:sz w:val="21"/>
          <w:szCs w:val="21"/>
        </w:rPr>
      </w:pPr>
    </w:p>
    <w:p w:rsidR="008563C5" w:rsidRDefault="008563C5" w:rsidP="008563C5">
      <w:pPr>
        <w:spacing w:after="0" w:line="240" w:lineRule="auto"/>
        <w:jc w:val="right"/>
        <w:rPr>
          <w:sz w:val="21"/>
          <w:szCs w:val="21"/>
        </w:rPr>
      </w:pPr>
    </w:p>
    <w:p w:rsidR="008563C5" w:rsidRDefault="008563C5" w:rsidP="008563C5">
      <w:pPr>
        <w:spacing w:after="0" w:line="240" w:lineRule="auto"/>
        <w:jc w:val="right"/>
        <w:rPr>
          <w:sz w:val="21"/>
          <w:szCs w:val="21"/>
        </w:rPr>
      </w:pPr>
    </w:p>
    <w:p w:rsidR="008563C5" w:rsidRPr="00951164" w:rsidRDefault="008563C5" w:rsidP="008563C5">
      <w:pPr>
        <w:spacing w:after="0" w:line="240" w:lineRule="auto"/>
        <w:jc w:val="right"/>
        <w:rPr>
          <w:sz w:val="21"/>
          <w:szCs w:val="21"/>
        </w:rPr>
      </w:pPr>
      <w:r w:rsidRPr="00951164">
        <w:rPr>
          <w:sz w:val="21"/>
          <w:szCs w:val="21"/>
        </w:rPr>
        <w:t>________________________</w:t>
      </w:r>
    </w:p>
    <w:p w:rsidR="008563C5" w:rsidRPr="00951164" w:rsidRDefault="008563C5" w:rsidP="008563C5">
      <w:pPr>
        <w:spacing w:after="0" w:line="240" w:lineRule="auto"/>
        <w:ind w:left="6490" w:firstLine="1298"/>
        <w:rPr>
          <w:i/>
          <w:iCs/>
          <w:sz w:val="16"/>
          <w:szCs w:val="16"/>
        </w:rPr>
      </w:pPr>
      <w:r>
        <w:rPr>
          <w:sz w:val="16"/>
          <w:szCs w:val="16"/>
        </w:rPr>
        <w:tab/>
      </w:r>
      <w:r w:rsidRPr="00951164">
        <w:rPr>
          <w:sz w:val="16"/>
          <w:szCs w:val="16"/>
        </w:rPr>
        <w:t>(parašas)</w:t>
      </w:r>
    </w:p>
    <w:p w:rsidR="008563C5" w:rsidRPr="002774A1" w:rsidRDefault="008563C5" w:rsidP="008563C5">
      <w:pPr>
        <w:jc w:val="center"/>
        <w:rPr>
          <w:vertAlign w:val="superscript"/>
        </w:rPr>
      </w:pPr>
      <w:r>
        <w:t xml:space="preserve">                                                                                  </w:t>
      </w:r>
    </w:p>
    <w:p w:rsidR="008563C5" w:rsidRDefault="008563C5"/>
    <w:sectPr w:rsidR="008563C5" w:rsidSect="00BE6BD0">
      <w:pgSz w:w="11907" w:h="16840"/>
      <w:pgMar w:top="360" w:right="567" w:bottom="1134" w:left="851" w:header="567" w:footer="567" w:gutter="0"/>
      <w:pgNumType w:start="1"/>
      <w:cols w:space="1296"/>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DejaVu Sans">
    <w:charset w:val="BA"/>
    <w:family w:val="swiss"/>
    <w:pitch w:val="variable"/>
    <w:sig w:usb0="00000000" w:usb1="00000000" w:usb2="00000000" w:usb3="00000000" w:csb0="00000000" w:csb1="00000000"/>
  </w:font>
  <w:font w:name="Optima">
    <w:altName w:val="Century Gothic"/>
    <w:charset w:val="BA"/>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FDD"/>
    <w:multiLevelType w:val="multilevel"/>
    <w:tmpl w:val="46D26F50"/>
    <w:lvl w:ilvl="0">
      <w:start w:val="1"/>
      <w:numFmt w:val="decimal"/>
      <w:lvlText w:val="%1."/>
      <w:lvlJc w:val="left"/>
      <w:pPr>
        <w:ind w:left="855" w:hanging="855"/>
      </w:pPr>
      <w:rPr>
        <w:rFonts w:hint="default"/>
        <w:sz w:val="22"/>
      </w:rPr>
    </w:lvl>
    <w:lvl w:ilvl="1">
      <w:start w:val="1"/>
      <w:numFmt w:val="decimal"/>
      <w:lvlText w:val="%1.%2."/>
      <w:lvlJc w:val="left"/>
      <w:pPr>
        <w:ind w:left="1185" w:hanging="855"/>
      </w:pPr>
      <w:rPr>
        <w:rFonts w:hint="default"/>
        <w:b w:val="0"/>
        <w:sz w:val="24"/>
        <w:szCs w:val="24"/>
      </w:rPr>
    </w:lvl>
    <w:lvl w:ilvl="2">
      <w:start w:val="1"/>
      <w:numFmt w:val="decimal"/>
      <w:lvlText w:val="%1.%2.%3."/>
      <w:lvlJc w:val="left"/>
      <w:pPr>
        <w:ind w:left="1515" w:hanging="855"/>
      </w:pPr>
      <w:rPr>
        <w:rFonts w:hint="default"/>
        <w:sz w:val="22"/>
      </w:rPr>
    </w:lvl>
    <w:lvl w:ilvl="3">
      <w:start w:val="1"/>
      <w:numFmt w:val="decimal"/>
      <w:lvlText w:val="%1.%2.%3.%4."/>
      <w:lvlJc w:val="left"/>
      <w:pPr>
        <w:ind w:left="1845" w:hanging="855"/>
      </w:pPr>
      <w:rPr>
        <w:rFonts w:hint="default"/>
        <w:sz w:val="22"/>
      </w:rPr>
    </w:lvl>
    <w:lvl w:ilvl="4">
      <w:start w:val="1"/>
      <w:numFmt w:val="decimal"/>
      <w:lvlText w:val="%1.%2.%3.%4.%5."/>
      <w:lvlJc w:val="left"/>
      <w:pPr>
        <w:ind w:left="2400" w:hanging="1080"/>
      </w:pPr>
      <w:rPr>
        <w:rFonts w:hint="default"/>
        <w:sz w:val="22"/>
      </w:rPr>
    </w:lvl>
    <w:lvl w:ilvl="5">
      <w:start w:val="1"/>
      <w:numFmt w:val="decimal"/>
      <w:lvlText w:val="%1.%2.%3.%4.%5.%6."/>
      <w:lvlJc w:val="left"/>
      <w:pPr>
        <w:ind w:left="2730" w:hanging="1080"/>
      </w:pPr>
      <w:rPr>
        <w:rFonts w:hint="default"/>
        <w:sz w:val="22"/>
      </w:rPr>
    </w:lvl>
    <w:lvl w:ilvl="6">
      <w:start w:val="1"/>
      <w:numFmt w:val="decimal"/>
      <w:lvlText w:val="%1.%2.%3.%4.%5.%6.%7."/>
      <w:lvlJc w:val="left"/>
      <w:pPr>
        <w:ind w:left="3420" w:hanging="1440"/>
      </w:pPr>
      <w:rPr>
        <w:rFonts w:hint="default"/>
        <w:sz w:val="22"/>
      </w:rPr>
    </w:lvl>
    <w:lvl w:ilvl="7">
      <w:start w:val="1"/>
      <w:numFmt w:val="decimal"/>
      <w:lvlText w:val="%1.%2.%3.%4.%5.%6.%7.%8."/>
      <w:lvlJc w:val="left"/>
      <w:pPr>
        <w:ind w:left="3750" w:hanging="1440"/>
      </w:pPr>
      <w:rPr>
        <w:rFonts w:hint="default"/>
        <w:sz w:val="22"/>
      </w:rPr>
    </w:lvl>
    <w:lvl w:ilvl="8">
      <w:start w:val="1"/>
      <w:numFmt w:val="decimal"/>
      <w:lvlText w:val="%1.%2.%3.%4.%5.%6.%7.%8.%9."/>
      <w:lvlJc w:val="left"/>
      <w:pPr>
        <w:ind w:left="4440" w:hanging="1800"/>
      </w:pPr>
      <w:rPr>
        <w:rFonts w:hint="default"/>
        <w:sz w:val="22"/>
      </w:rPr>
    </w:lvl>
  </w:abstractNum>
  <w:abstractNum w:abstractNumId="1">
    <w:nsid w:val="15D959B3"/>
    <w:multiLevelType w:val="multilevel"/>
    <w:tmpl w:val="EFD2E9EA"/>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2">
    <w:nsid w:val="169E4EAA"/>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nsid w:val="1D191015"/>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nsid w:val="1E851E67"/>
    <w:multiLevelType w:val="hybridMultilevel"/>
    <w:tmpl w:val="242AD9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F0071F0"/>
    <w:multiLevelType w:val="multilevel"/>
    <w:tmpl w:val="A85C3D90"/>
    <w:lvl w:ilvl="0">
      <w:start w:val="5"/>
      <w:numFmt w:val="decimal"/>
      <w:lvlText w:val="%1."/>
      <w:lvlJc w:val="left"/>
      <w:pPr>
        <w:ind w:left="360" w:hanging="360"/>
      </w:pPr>
      <w:rPr>
        <w:rFonts w:hint="default"/>
      </w:rPr>
    </w:lvl>
    <w:lvl w:ilvl="1">
      <w:start w:val="1"/>
      <w:numFmt w:val="decimal"/>
      <w:lvlText w:val="%1.%2."/>
      <w:lvlJc w:val="left"/>
      <w:pPr>
        <w:ind w:left="1408" w:hanging="36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6">
    <w:nsid w:val="297D4AD4"/>
    <w:multiLevelType w:val="multilevel"/>
    <w:tmpl w:val="5680C63A"/>
    <w:lvl w:ilvl="0">
      <w:start w:val="14"/>
      <w:numFmt w:val="decimal"/>
      <w:lvlText w:val="%1."/>
      <w:lvlJc w:val="left"/>
      <w:pPr>
        <w:ind w:left="720" w:hanging="360"/>
      </w:pPr>
      <w:rPr>
        <w:rFonts w:hint="default"/>
      </w:rPr>
    </w:lvl>
    <w:lvl w:ilvl="1">
      <w:start w:val="12"/>
      <w:numFmt w:val="decimal"/>
      <w:isLgl/>
      <w:lvlText w:val="%1.%2."/>
      <w:lvlJc w:val="left"/>
      <w:pPr>
        <w:ind w:left="930" w:hanging="45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7">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5BC3412"/>
    <w:multiLevelType w:val="multilevel"/>
    <w:tmpl w:val="0DEC6904"/>
    <w:lvl w:ilvl="0">
      <w:start w:val="14"/>
      <w:numFmt w:val="upperRoman"/>
      <w:lvlText w:val="%1."/>
      <w:lvlJc w:val="center"/>
      <w:pPr>
        <w:ind w:left="360" w:hanging="360"/>
      </w:pPr>
    </w:lvl>
    <w:lvl w:ilvl="1">
      <w:start w:val="7"/>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nsid w:val="374B6B50"/>
    <w:multiLevelType w:val="multilevel"/>
    <w:tmpl w:val="5DBC732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C541541"/>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4056676F"/>
    <w:multiLevelType w:val="multilevel"/>
    <w:tmpl w:val="802A63F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CC23C6"/>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412C7416"/>
    <w:multiLevelType w:val="multilevel"/>
    <w:tmpl w:val="68E0CF58"/>
    <w:lvl w:ilvl="0">
      <w:start w:val="1"/>
      <w:numFmt w:val="decimal"/>
      <w:suff w:val="space"/>
      <w:lvlText w:val="14.%1."/>
      <w:lvlJc w:val="left"/>
      <w:pPr>
        <w:ind w:left="96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1B73DBB"/>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nsid w:val="46DF10F0"/>
    <w:multiLevelType w:val="multilevel"/>
    <w:tmpl w:val="ABF4355C"/>
    <w:lvl w:ilvl="0">
      <w:start w:val="5"/>
      <w:numFmt w:val="decimal"/>
      <w:lvlText w:val="%1."/>
      <w:lvlJc w:val="left"/>
      <w:pPr>
        <w:ind w:left="480" w:hanging="480"/>
      </w:pPr>
      <w:rPr>
        <w:rFonts w:hint="default"/>
        <w:sz w:val="24"/>
      </w:rPr>
    </w:lvl>
    <w:lvl w:ilvl="1">
      <w:start w:val="11"/>
      <w:numFmt w:val="decimal"/>
      <w:lvlText w:val="%1.%2."/>
      <w:lvlJc w:val="left"/>
      <w:pPr>
        <w:ind w:left="1408" w:hanging="480"/>
      </w:pPr>
      <w:rPr>
        <w:rFonts w:hint="default"/>
        <w:sz w:val="24"/>
      </w:rPr>
    </w:lvl>
    <w:lvl w:ilvl="2">
      <w:start w:val="1"/>
      <w:numFmt w:val="decimal"/>
      <w:lvlText w:val="%1.%2.%3."/>
      <w:lvlJc w:val="left"/>
      <w:pPr>
        <w:ind w:left="2576" w:hanging="720"/>
      </w:pPr>
      <w:rPr>
        <w:rFonts w:hint="default"/>
        <w:sz w:val="24"/>
      </w:rPr>
    </w:lvl>
    <w:lvl w:ilvl="3">
      <w:start w:val="1"/>
      <w:numFmt w:val="decimal"/>
      <w:lvlText w:val="%1.%2.%3.%4."/>
      <w:lvlJc w:val="left"/>
      <w:pPr>
        <w:ind w:left="3504" w:hanging="720"/>
      </w:pPr>
      <w:rPr>
        <w:rFonts w:hint="default"/>
        <w:sz w:val="24"/>
      </w:rPr>
    </w:lvl>
    <w:lvl w:ilvl="4">
      <w:start w:val="1"/>
      <w:numFmt w:val="decimal"/>
      <w:lvlText w:val="%1.%2.%3.%4.%5."/>
      <w:lvlJc w:val="left"/>
      <w:pPr>
        <w:ind w:left="4792" w:hanging="1080"/>
      </w:pPr>
      <w:rPr>
        <w:rFonts w:hint="default"/>
        <w:sz w:val="24"/>
      </w:rPr>
    </w:lvl>
    <w:lvl w:ilvl="5">
      <w:start w:val="1"/>
      <w:numFmt w:val="decimal"/>
      <w:lvlText w:val="%1.%2.%3.%4.%5.%6."/>
      <w:lvlJc w:val="left"/>
      <w:pPr>
        <w:ind w:left="5720" w:hanging="1080"/>
      </w:pPr>
      <w:rPr>
        <w:rFonts w:hint="default"/>
        <w:sz w:val="24"/>
      </w:rPr>
    </w:lvl>
    <w:lvl w:ilvl="6">
      <w:start w:val="1"/>
      <w:numFmt w:val="decimal"/>
      <w:lvlText w:val="%1.%2.%3.%4.%5.%6.%7."/>
      <w:lvlJc w:val="left"/>
      <w:pPr>
        <w:ind w:left="7008" w:hanging="1440"/>
      </w:pPr>
      <w:rPr>
        <w:rFonts w:hint="default"/>
        <w:sz w:val="24"/>
      </w:rPr>
    </w:lvl>
    <w:lvl w:ilvl="7">
      <w:start w:val="1"/>
      <w:numFmt w:val="decimal"/>
      <w:lvlText w:val="%1.%2.%3.%4.%5.%6.%7.%8."/>
      <w:lvlJc w:val="left"/>
      <w:pPr>
        <w:ind w:left="7936" w:hanging="1440"/>
      </w:pPr>
      <w:rPr>
        <w:rFonts w:hint="default"/>
        <w:sz w:val="24"/>
      </w:rPr>
    </w:lvl>
    <w:lvl w:ilvl="8">
      <w:start w:val="1"/>
      <w:numFmt w:val="decimal"/>
      <w:lvlText w:val="%1.%2.%3.%4.%5.%6.%7.%8.%9."/>
      <w:lvlJc w:val="left"/>
      <w:pPr>
        <w:ind w:left="9224" w:hanging="1800"/>
      </w:pPr>
      <w:rPr>
        <w:rFonts w:hint="default"/>
        <w:sz w:val="24"/>
      </w:rPr>
    </w:lvl>
  </w:abstractNum>
  <w:abstractNum w:abstractNumId="16">
    <w:nsid w:val="48244226"/>
    <w:multiLevelType w:val="multilevel"/>
    <w:tmpl w:val="D646D7A4"/>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nsid w:val="51E16B76"/>
    <w:multiLevelType w:val="hybridMultilevel"/>
    <w:tmpl w:val="63FC34B4"/>
    <w:lvl w:ilvl="0" w:tplc="E1B2EE4C">
      <w:start w:val="1"/>
      <w:numFmt w:val="decimal"/>
      <w:lvlText w:val="%1."/>
      <w:lvlJc w:val="left"/>
      <w:pPr>
        <w:ind w:left="0" w:hanging="360"/>
      </w:pPr>
      <w:rPr>
        <w:rFonts w:hint="default"/>
      </w:rPr>
    </w:lvl>
    <w:lvl w:ilvl="1" w:tplc="04270019">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18">
    <w:nsid w:val="53633645"/>
    <w:multiLevelType w:val="hybridMultilevel"/>
    <w:tmpl w:val="8628417A"/>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63F0511"/>
    <w:multiLevelType w:val="hybridMultilevel"/>
    <w:tmpl w:val="14CAE8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7A0688E"/>
    <w:multiLevelType w:val="multilevel"/>
    <w:tmpl w:val="B59A63B0"/>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8E62A7F"/>
    <w:multiLevelType w:val="multilevel"/>
    <w:tmpl w:val="1820F06C"/>
    <w:lvl w:ilvl="0">
      <w:start w:val="14"/>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2">
    <w:nsid w:val="5D2C1847"/>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5D5D0017"/>
    <w:multiLevelType w:val="multilevel"/>
    <w:tmpl w:val="1668D0DE"/>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4">
    <w:nsid w:val="5EC460F6"/>
    <w:multiLevelType w:val="multilevel"/>
    <w:tmpl w:val="1646DC6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F144317"/>
    <w:multiLevelType w:val="multilevel"/>
    <w:tmpl w:val="3F586AC2"/>
    <w:lvl w:ilvl="0">
      <w:start w:val="7"/>
      <w:numFmt w:val="decimal"/>
      <w:lvlText w:val="%1."/>
      <w:lvlJc w:val="left"/>
      <w:pPr>
        <w:ind w:left="928"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2645EE0"/>
    <w:multiLevelType w:val="multilevel"/>
    <w:tmpl w:val="1BE6C11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CF134BA"/>
    <w:multiLevelType w:val="multilevel"/>
    <w:tmpl w:val="1B80702C"/>
    <w:lvl w:ilvl="0">
      <w:start w:val="1"/>
      <w:numFmt w:val="upperRoman"/>
      <w:lvlText w:val="%1."/>
      <w:lvlJc w:val="left"/>
      <w:pPr>
        <w:ind w:left="2160" w:hanging="720"/>
      </w:pPr>
      <w:rPr>
        <w:rFonts w:cs="Times New Roman"/>
      </w:rPr>
    </w:lvl>
    <w:lvl w:ilvl="1">
      <w:start w:val="1"/>
      <w:numFmt w:val="decimal"/>
      <w:isLgl/>
      <w:lvlText w:val="%1.%2."/>
      <w:lvlJc w:val="left"/>
      <w:pPr>
        <w:ind w:left="779" w:hanging="495"/>
      </w:pPr>
      <w:rPr>
        <w:rFonts w:cs="Times New Roman"/>
        <w:b w:val="0"/>
      </w:rPr>
    </w:lvl>
    <w:lvl w:ilvl="2">
      <w:start w:val="1"/>
      <w:numFmt w:val="decimal"/>
      <w:isLgl/>
      <w:lvlText w:val="%1.%2.%3."/>
      <w:lvlJc w:val="left"/>
      <w:pPr>
        <w:ind w:left="2160" w:hanging="720"/>
      </w:pPr>
      <w:rPr>
        <w:rFonts w:cs="Times New Roman"/>
        <w:b w:val="0"/>
      </w:rPr>
    </w:lvl>
    <w:lvl w:ilvl="3">
      <w:start w:val="1"/>
      <w:numFmt w:val="decimal"/>
      <w:isLgl/>
      <w:lvlText w:val="%1.%2.%3.%4."/>
      <w:lvlJc w:val="left"/>
      <w:pPr>
        <w:ind w:left="2160" w:hanging="720"/>
      </w:pPr>
      <w:rPr>
        <w:rFonts w:cs="Times New Roman"/>
        <w:b w:val="0"/>
      </w:rPr>
    </w:lvl>
    <w:lvl w:ilvl="4">
      <w:start w:val="1"/>
      <w:numFmt w:val="decimal"/>
      <w:isLgl/>
      <w:lvlText w:val="%1.%2.%3.%4.%5."/>
      <w:lvlJc w:val="left"/>
      <w:pPr>
        <w:ind w:left="2520" w:hanging="1080"/>
      </w:pPr>
      <w:rPr>
        <w:rFonts w:cs="Times New Roman"/>
        <w:b w:val="0"/>
      </w:rPr>
    </w:lvl>
    <w:lvl w:ilvl="5">
      <w:start w:val="1"/>
      <w:numFmt w:val="decimal"/>
      <w:isLgl/>
      <w:lvlText w:val="%1.%2.%3.%4.%5.%6."/>
      <w:lvlJc w:val="left"/>
      <w:pPr>
        <w:ind w:left="2520" w:hanging="1080"/>
      </w:pPr>
      <w:rPr>
        <w:rFonts w:cs="Times New Roman"/>
        <w:b w:val="0"/>
      </w:rPr>
    </w:lvl>
    <w:lvl w:ilvl="6">
      <w:start w:val="1"/>
      <w:numFmt w:val="decimal"/>
      <w:isLgl/>
      <w:lvlText w:val="%1.%2.%3.%4.%5.%6.%7."/>
      <w:lvlJc w:val="left"/>
      <w:pPr>
        <w:ind w:left="2880" w:hanging="1440"/>
      </w:pPr>
      <w:rPr>
        <w:rFonts w:cs="Times New Roman"/>
        <w:b w:val="0"/>
      </w:rPr>
    </w:lvl>
    <w:lvl w:ilvl="7">
      <w:start w:val="1"/>
      <w:numFmt w:val="decimal"/>
      <w:isLgl/>
      <w:lvlText w:val="%1.%2.%3.%4.%5.%6.%7.%8."/>
      <w:lvlJc w:val="left"/>
      <w:pPr>
        <w:ind w:left="2880" w:hanging="1440"/>
      </w:pPr>
      <w:rPr>
        <w:rFonts w:cs="Times New Roman"/>
        <w:b w:val="0"/>
      </w:rPr>
    </w:lvl>
    <w:lvl w:ilvl="8">
      <w:start w:val="1"/>
      <w:numFmt w:val="decimal"/>
      <w:isLgl/>
      <w:lvlText w:val="%1.%2.%3.%4.%5.%6.%7.%8.%9."/>
      <w:lvlJc w:val="left"/>
      <w:pPr>
        <w:ind w:left="3240" w:hanging="1800"/>
      </w:pPr>
      <w:rPr>
        <w:rFonts w:cs="Times New Roman"/>
        <w:b w:val="0"/>
      </w:rPr>
    </w:lvl>
  </w:abstractNum>
  <w:abstractNum w:abstractNumId="28">
    <w:nsid w:val="71215A14"/>
    <w:multiLevelType w:val="multilevel"/>
    <w:tmpl w:val="05A28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5616CE8"/>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1">
    <w:nsid w:val="79C13E55"/>
    <w:multiLevelType w:val="multilevel"/>
    <w:tmpl w:val="03E6D5F0"/>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nsid w:val="7AD50EE3"/>
    <w:multiLevelType w:val="hybridMultilevel"/>
    <w:tmpl w:val="63FC34B4"/>
    <w:lvl w:ilvl="0" w:tplc="E1B2EE4C">
      <w:start w:val="1"/>
      <w:numFmt w:val="decimal"/>
      <w:lvlText w:val="%1."/>
      <w:lvlJc w:val="left"/>
      <w:pPr>
        <w:ind w:left="0" w:hanging="360"/>
      </w:pPr>
      <w:rPr>
        <w:rFonts w:hint="default"/>
      </w:rPr>
    </w:lvl>
    <w:lvl w:ilvl="1" w:tplc="04270019">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33">
    <w:nsid w:val="7BB81D2B"/>
    <w:multiLevelType w:val="multilevel"/>
    <w:tmpl w:val="0427001F"/>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E857873"/>
    <w:multiLevelType w:val="hybridMultilevel"/>
    <w:tmpl w:val="7F36C52E"/>
    <w:lvl w:ilvl="0" w:tplc="F830CEE2">
      <w:start w:val="9"/>
      <w:numFmt w:val="decimal"/>
      <w:lvlText w:val="%1."/>
      <w:lvlJc w:val="left"/>
      <w:pPr>
        <w:tabs>
          <w:tab w:val="num" w:pos="720"/>
        </w:tabs>
        <w:ind w:left="720" w:hanging="360"/>
      </w:pPr>
      <w:rPr>
        <w:rFonts w:hint="default"/>
      </w:rPr>
    </w:lvl>
    <w:lvl w:ilvl="1" w:tplc="5D1A06B6">
      <w:numFmt w:val="none"/>
      <w:lvlText w:val=""/>
      <w:lvlJc w:val="left"/>
      <w:pPr>
        <w:tabs>
          <w:tab w:val="num" w:pos="360"/>
        </w:tabs>
      </w:pPr>
    </w:lvl>
    <w:lvl w:ilvl="2" w:tplc="B4489C8E">
      <w:numFmt w:val="none"/>
      <w:lvlText w:val=""/>
      <w:lvlJc w:val="left"/>
      <w:pPr>
        <w:tabs>
          <w:tab w:val="num" w:pos="360"/>
        </w:tabs>
      </w:pPr>
    </w:lvl>
    <w:lvl w:ilvl="3" w:tplc="9DDC9EC2">
      <w:numFmt w:val="none"/>
      <w:lvlText w:val=""/>
      <w:lvlJc w:val="left"/>
      <w:pPr>
        <w:tabs>
          <w:tab w:val="num" w:pos="360"/>
        </w:tabs>
      </w:pPr>
    </w:lvl>
    <w:lvl w:ilvl="4" w:tplc="E67E0306">
      <w:numFmt w:val="none"/>
      <w:lvlText w:val=""/>
      <w:lvlJc w:val="left"/>
      <w:pPr>
        <w:tabs>
          <w:tab w:val="num" w:pos="360"/>
        </w:tabs>
      </w:pPr>
    </w:lvl>
    <w:lvl w:ilvl="5" w:tplc="4BC0592C">
      <w:numFmt w:val="none"/>
      <w:lvlText w:val=""/>
      <w:lvlJc w:val="left"/>
      <w:pPr>
        <w:tabs>
          <w:tab w:val="num" w:pos="360"/>
        </w:tabs>
      </w:pPr>
    </w:lvl>
    <w:lvl w:ilvl="6" w:tplc="5224BC5A">
      <w:numFmt w:val="none"/>
      <w:lvlText w:val=""/>
      <w:lvlJc w:val="left"/>
      <w:pPr>
        <w:tabs>
          <w:tab w:val="num" w:pos="360"/>
        </w:tabs>
      </w:pPr>
    </w:lvl>
    <w:lvl w:ilvl="7" w:tplc="7548DF8C">
      <w:numFmt w:val="none"/>
      <w:lvlText w:val=""/>
      <w:lvlJc w:val="left"/>
      <w:pPr>
        <w:tabs>
          <w:tab w:val="num" w:pos="360"/>
        </w:tabs>
      </w:pPr>
    </w:lvl>
    <w:lvl w:ilvl="8" w:tplc="C29A101E">
      <w:numFmt w:val="none"/>
      <w:lvlText w:val=""/>
      <w:lvlJc w:val="left"/>
      <w:pPr>
        <w:tabs>
          <w:tab w:val="num" w:pos="360"/>
        </w:tabs>
      </w:pPr>
    </w:lvl>
  </w:abstractNum>
  <w:abstractNum w:abstractNumId="35">
    <w:nsid w:val="7EF9682B"/>
    <w:multiLevelType w:val="multilevel"/>
    <w:tmpl w:val="8E06DD94"/>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EFF4C2A"/>
    <w:multiLevelType w:val="multilevel"/>
    <w:tmpl w:val="27286E82"/>
    <w:lvl w:ilvl="0">
      <w:start w:val="1"/>
      <w:numFmt w:val="decimal"/>
      <w:lvlText w:val="%1."/>
      <w:lvlJc w:val="left"/>
      <w:pPr>
        <w:tabs>
          <w:tab w:val="num" w:pos="360"/>
        </w:tabs>
        <w:ind w:left="360" w:hanging="360"/>
      </w:pPr>
      <w:rPr>
        <w:rFonts w:ascii="Times New Roman" w:eastAsia="Calibri" w:hAnsi="Times New Roman" w:cs="Times New Roman" w:hint="default"/>
        <w:b/>
      </w:rPr>
    </w:lvl>
    <w:lvl w:ilvl="1">
      <w:start w:val="1"/>
      <w:numFmt w:val="decimal"/>
      <w:lvlText w:val="%1.%2."/>
      <w:lvlJc w:val="left"/>
      <w:pPr>
        <w:tabs>
          <w:tab w:val="num" w:pos="792"/>
        </w:tabs>
        <w:ind w:left="709" w:hanging="709"/>
      </w:pPr>
      <w:rPr>
        <w:rFonts w:hint="default"/>
        <w:b w:val="0"/>
        <w:sz w:val="22"/>
        <w:szCs w:val="22"/>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4"/>
  </w:num>
  <w:num w:numId="13">
    <w:abstractNumId w:val="22"/>
  </w:num>
  <w:num w:numId="14">
    <w:abstractNumId w:val="3"/>
  </w:num>
  <w:num w:numId="15">
    <w:abstractNumId w:val="15"/>
  </w:num>
  <w:num w:numId="16">
    <w:abstractNumId w:val="25"/>
  </w:num>
  <w:num w:numId="17">
    <w:abstractNumId w:val="12"/>
  </w:num>
  <w:num w:numId="18">
    <w:abstractNumId w:val="31"/>
  </w:num>
  <w:num w:numId="19">
    <w:abstractNumId w:val="30"/>
    <w:lvlOverride w:ilvl="0">
      <w:startOverride w:val="9"/>
    </w:lvlOverride>
    <w:lvlOverride w:ilvl="1">
      <w:startOverride w:val="6"/>
    </w:lvlOverride>
    <w:lvlOverride w:ilvl="2">
      <w:startOverride w:val="8"/>
    </w:lvlOverride>
  </w:num>
  <w:num w:numId="20">
    <w:abstractNumId w:val="30"/>
    <w:lvlOverride w:ilvl="0">
      <w:startOverride w:val="14"/>
    </w:lvlOverride>
    <w:lvlOverride w:ilvl="1">
      <w:startOverride w:val="12"/>
    </w:lvlOverride>
  </w:num>
  <w:num w:numId="21">
    <w:abstractNumId w:val="9"/>
  </w:num>
  <w:num w:numId="22">
    <w:abstractNumId w:val="13"/>
  </w:num>
  <w:num w:numId="23">
    <w:abstractNumId w:val="10"/>
  </w:num>
  <w:num w:numId="24">
    <w:abstractNumId w:val="8"/>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3"/>
  </w:num>
  <w:num w:numId="27">
    <w:abstractNumId w:val="5"/>
  </w:num>
  <w:num w:numId="28">
    <w:abstractNumId w:val="24"/>
  </w:num>
  <w:num w:numId="29">
    <w:abstractNumId w:val="1"/>
  </w:num>
  <w:num w:numId="30">
    <w:abstractNumId w:val="16"/>
  </w:num>
  <w:num w:numId="31">
    <w:abstractNumId w:val="21"/>
  </w:num>
  <w:num w:numId="32">
    <w:abstractNumId w:val="32"/>
  </w:num>
  <w:num w:numId="33">
    <w:abstractNumId w:val="20"/>
  </w:num>
  <w:num w:numId="34">
    <w:abstractNumId w:val="26"/>
  </w:num>
  <w:num w:numId="35">
    <w:abstractNumId w:val="11"/>
  </w:num>
  <w:num w:numId="36">
    <w:abstractNumId w:val="36"/>
  </w:num>
  <w:num w:numId="37">
    <w:abstractNumId w:val="17"/>
  </w:num>
  <w:num w:numId="38">
    <w:abstractNumId w:val="0"/>
  </w:num>
  <w:num w:numId="39">
    <w:abstractNumId w:val="28"/>
  </w:num>
  <w:num w:numId="40">
    <w:abstractNumId w:val="35"/>
  </w:num>
  <w:num w:numId="41">
    <w:abstractNumId w:val="3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compat/>
  <w:rsids>
    <w:rsidRoot w:val="00425A8D"/>
    <w:rsid w:val="00035E78"/>
    <w:rsid w:val="0005414D"/>
    <w:rsid w:val="00072B20"/>
    <w:rsid w:val="000B7DB3"/>
    <w:rsid w:val="001A3E7F"/>
    <w:rsid w:val="002C44C4"/>
    <w:rsid w:val="003472D9"/>
    <w:rsid w:val="003C5DE2"/>
    <w:rsid w:val="00425A8D"/>
    <w:rsid w:val="00495FAF"/>
    <w:rsid w:val="005128A5"/>
    <w:rsid w:val="00556986"/>
    <w:rsid w:val="005E3047"/>
    <w:rsid w:val="005E4A84"/>
    <w:rsid w:val="006053A9"/>
    <w:rsid w:val="00607E6E"/>
    <w:rsid w:val="006A7331"/>
    <w:rsid w:val="006B099A"/>
    <w:rsid w:val="006F77C9"/>
    <w:rsid w:val="00710D0C"/>
    <w:rsid w:val="007612F4"/>
    <w:rsid w:val="007820E9"/>
    <w:rsid w:val="00795357"/>
    <w:rsid w:val="007A0972"/>
    <w:rsid w:val="007C0642"/>
    <w:rsid w:val="007E329F"/>
    <w:rsid w:val="00824ABF"/>
    <w:rsid w:val="00855BFE"/>
    <w:rsid w:val="008563C5"/>
    <w:rsid w:val="008E01C2"/>
    <w:rsid w:val="009414EA"/>
    <w:rsid w:val="009A2415"/>
    <w:rsid w:val="009C676A"/>
    <w:rsid w:val="009E5E32"/>
    <w:rsid w:val="00A02B76"/>
    <w:rsid w:val="00A7659B"/>
    <w:rsid w:val="00AB6557"/>
    <w:rsid w:val="00AD250D"/>
    <w:rsid w:val="00BA6FEB"/>
    <w:rsid w:val="00BE6BD0"/>
    <w:rsid w:val="00BF621C"/>
    <w:rsid w:val="00C03B6B"/>
    <w:rsid w:val="00CB10D8"/>
    <w:rsid w:val="00D046CA"/>
    <w:rsid w:val="00D658AF"/>
    <w:rsid w:val="00DC65E3"/>
    <w:rsid w:val="00EA04BB"/>
    <w:rsid w:val="00ED09F1"/>
    <w:rsid w:val="00F01915"/>
    <w:rsid w:val="00F357AC"/>
    <w:rsid w:val="00F47A4F"/>
    <w:rsid w:val="00F92842"/>
    <w:rsid w:val="00F955EE"/>
    <w:rsid w:val="00FC590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5A8D"/>
    <w:rPr>
      <w:rFonts w:ascii="Times New Roman" w:eastAsia="Calibri" w:hAnsi="Times New Roman" w:cs="Times New Roman"/>
      <w:sz w:val="24"/>
    </w:rPr>
  </w:style>
  <w:style w:type="paragraph" w:styleId="Antrat1">
    <w:name w:val="heading 1"/>
    <w:basedOn w:val="prastasis"/>
    <w:next w:val="prastasis"/>
    <w:link w:val="Antrat1Diagrama"/>
    <w:qFormat/>
    <w:rsid w:val="00425A8D"/>
    <w:pPr>
      <w:keepNext/>
      <w:numPr>
        <w:numId w:val="1"/>
      </w:numPr>
      <w:spacing w:before="360" w:after="360" w:line="240" w:lineRule="auto"/>
      <w:jc w:val="center"/>
      <w:outlineLvl w:val="0"/>
    </w:pPr>
    <w:rPr>
      <w:rFonts w:eastAsia="Times New Roman"/>
      <w:sz w:val="28"/>
    </w:rPr>
  </w:style>
  <w:style w:type="paragraph" w:styleId="Antrat2">
    <w:name w:val="heading 2"/>
    <w:aliases w:val="Title Header2"/>
    <w:basedOn w:val="prastasis"/>
    <w:next w:val="prastasis"/>
    <w:link w:val="Antrat2Diagrama"/>
    <w:qFormat/>
    <w:rsid w:val="00425A8D"/>
    <w:pPr>
      <w:numPr>
        <w:ilvl w:val="1"/>
        <w:numId w:val="1"/>
      </w:numPr>
      <w:spacing w:after="0" w:line="240" w:lineRule="auto"/>
      <w:jc w:val="both"/>
      <w:outlineLvl w:val="1"/>
    </w:pPr>
    <w:rPr>
      <w:rFonts w:eastAsia="Times New Roman"/>
      <w:szCs w:val="20"/>
    </w:rPr>
  </w:style>
  <w:style w:type="paragraph" w:styleId="Antrat3">
    <w:name w:val="heading 3"/>
    <w:aliases w:val="Section Header3,Sub-Clause Paragraph"/>
    <w:basedOn w:val="prastasis"/>
    <w:next w:val="prastasis"/>
    <w:link w:val="Antrat3Diagrama"/>
    <w:qFormat/>
    <w:rsid w:val="00425A8D"/>
    <w:pPr>
      <w:keepNext/>
      <w:numPr>
        <w:ilvl w:val="2"/>
        <w:numId w:val="1"/>
      </w:numPr>
      <w:spacing w:after="0" w:line="240" w:lineRule="auto"/>
      <w:jc w:val="both"/>
      <w:outlineLvl w:val="2"/>
    </w:pPr>
    <w:rPr>
      <w:rFonts w:eastAsia="Times New Roman"/>
      <w:szCs w:val="20"/>
    </w:rPr>
  </w:style>
  <w:style w:type="paragraph" w:styleId="Antrat4">
    <w:name w:val="heading 4"/>
    <w:aliases w:val=" Sub-Clause Sub-paragraph,Sub-Clause Sub-paragraph,Heading 4 Char Char Char Char"/>
    <w:basedOn w:val="prastasis"/>
    <w:next w:val="prastasis"/>
    <w:link w:val="Antrat4Diagrama"/>
    <w:qFormat/>
    <w:rsid w:val="00425A8D"/>
    <w:pPr>
      <w:keepNext/>
      <w:numPr>
        <w:ilvl w:val="3"/>
        <w:numId w:val="1"/>
      </w:numPr>
      <w:spacing w:after="0" w:line="240" w:lineRule="auto"/>
      <w:outlineLvl w:val="3"/>
    </w:pPr>
    <w:rPr>
      <w:rFonts w:eastAsia="Times New Roman"/>
      <w:b/>
      <w:sz w:val="44"/>
      <w:szCs w:val="20"/>
    </w:rPr>
  </w:style>
  <w:style w:type="paragraph" w:styleId="Antrat5">
    <w:name w:val="heading 5"/>
    <w:basedOn w:val="prastasis"/>
    <w:next w:val="prastasis"/>
    <w:link w:val="Antrat5Diagrama"/>
    <w:qFormat/>
    <w:rsid w:val="00425A8D"/>
    <w:pPr>
      <w:keepNext/>
      <w:numPr>
        <w:ilvl w:val="4"/>
        <w:numId w:val="1"/>
      </w:numPr>
      <w:spacing w:after="0" w:line="240" w:lineRule="auto"/>
      <w:outlineLvl w:val="4"/>
    </w:pPr>
    <w:rPr>
      <w:rFonts w:eastAsia="Times New Roman"/>
      <w:b/>
      <w:sz w:val="40"/>
      <w:szCs w:val="20"/>
    </w:rPr>
  </w:style>
  <w:style w:type="paragraph" w:styleId="Antrat6">
    <w:name w:val="heading 6"/>
    <w:basedOn w:val="prastasis"/>
    <w:next w:val="prastasis"/>
    <w:link w:val="Antrat6Diagrama"/>
    <w:qFormat/>
    <w:rsid w:val="00425A8D"/>
    <w:pPr>
      <w:keepNext/>
      <w:numPr>
        <w:ilvl w:val="5"/>
        <w:numId w:val="1"/>
      </w:numPr>
      <w:spacing w:after="0" w:line="240" w:lineRule="auto"/>
      <w:outlineLvl w:val="5"/>
    </w:pPr>
    <w:rPr>
      <w:rFonts w:eastAsia="Times New Roman"/>
      <w:b/>
      <w:sz w:val="36"/>
      <w:szCs w:val="20"/>
    </w:rPr>
  </w:style>
  <w:style w:type="paragraph" w:styleId="Antrat7">
    <w:name w:val="heading 7"/>
    <w:basedOn w:val="prastasis"/>
    <w:next w:val="prastasis"/>
    <w:link w:val="Antrat7Diagrama"/>
    <w:qFormat/>
    <w:rsid w:val="00425A8D"/>
    <w:pPr>
      <w:keepNext/>
      <w:numPr>
        <w:ilvl w:val="6"/>
        <w:numId w:val="1"/>
      </w:numPr>
      <w:spacing w:after="0" w:line="240" w:lineRule="auto"/>
      <w:outlineLvl w:val="6"/>
    </w:pPr>
    <w:rPr>
      <w:rFonts w:eastAsia="Times New Roman"/>
      <w:sz w:val="48"/>
      <w:szCs w:val="20"/>
    </w:rPr>
  </w:style>
  <w:style w:type="paragraph" w:styleId="Antrat8">
    <w:name w:val="heading 8"/>
    <w:basedOn w:val="prastasis"/>
    <w:next w:val="prastasis"/>
    <w:link w:val="Antrat8Diagrama"/>
    <w:qFormat/>
    <w:rsid w:val="00425A8D"/>
    <w:pPr>
      <w:keepNext/>
      <w:numPr>
        <w:ilvl w:val="7"/>
        <w:numId w:val="1"/>
      </w:numPr>
      <w:spacing w:after="0" w:line="240" w:lineRule="auto"/>
      <w:outlineLvl w:val="7"/>
    </w:pPr>
    <w:rPr>
      <w:rFonts w:eastAsia="Times New Roman"/>
      <w:b/>
      <w:sz w:val="18"/>
      <w:szCs w:val="20"/>
    </w:rPr>
  </w:style>
  <w:style w:type="paragraph" w:styleId="Antrat9">
    <w:name w:val="heading 9"/>
    <w:basedOn w:val="prastasis"/>
    <w:next w:val="prastasis"/>
    <w:link w:val="Antrat9Diagrama"/>
    <w:qFormat/>
    <w:rsid w:val="00425A8D"/>
    <w:pPr>
      <w:keepNext/>
      <w:numPr>
        <w:ilvl w:val="8"/>
        <w:numId w:val="1"/>
      </w:numPr>
      <w:spacing w:after="0" w:line="240" w:lineRule="auto"/>
      <w:outlineLvl w:val="8"/>
    </w:pPr>
    <w:rPr>
      <w:rFonts w:eastAsia="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25A8D"/>
    <w:rPr>
      <w:rFonts w:ascii="Times New Roman" w:eastAsia="Times New Roman" w:hAnsi="Times New Roman" w:cs="Times New Roman"/>
      <w:sz w:val="28"/>
    </w:rPr>
  </w:style>
  <w:style w:type="character" w:customStyle="1" w:styleId="Antrat2Diagrama">
    <w:name w:val="Antraštė 2 Diagrama"/>
    <w:aliases w:val="Title Header2 Diagrama"/>
    <w:basedOn w:val="Numatytasispastraiposriftas"/>
    <w:link w:val="Antrat2"/>
    <w:rsid w:val="00425A8D"/>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425A8D"/>
    <w:rPr>
      <w:rFonts w:ascii="Times New Roman" w:eastAsia="Times New Roman" w:hAnsi="Times New Roman" w:cs="Times New Roman"/>
      <w:sz w:val="24"/>
      <w:szCs w:val="20"/>
    </w:rPr>
  </w:style>
  <w:style w:type="character" w:customStyle="1" w:styleId="Antrat4Diagrama">
    <w:name w:val="Antraštė 4 Diagrama"/>
    <w:aliases w:val=" Sub-Clause Sub-paragraph Diagrama,Sub-Clause Sub-paragraph Diagrama,Heading 4 Char Char Char Char Diagrama"/>
    <w:basedOn w:val="Numatytasispastraiposriftas"/>
    <w:link w:val="Antrat4"/>
    <w:rsid w:val="00425A8D"/>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425A8D"/>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425A8D"/>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425A8D"/>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425A8D"/>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425A8D"/>
    <w:rPr>
      <w:rFonts w:ascii="Times New Roman" w:eastAsia="Times New Roman" w:hAnsi="Times New Roman" w:cs="Times New Roman"/>
      <w:sz w:val="40"/>
      <w:szCs w:val="20"/>
    </w:rPr>
  </w:style>
  <w:style w:type="character" w:styleId="Hipersaitas">
    <w:name w:val="Hyperlink"/>
    <w:aliases w:val="Alna"/>
    <w:unhideWhenUsed/>
    <w:rsid w:val="00425A8D"/>
    <w:rPr>
      <w:color w:val="0000FF"/>
      <w:u w:val="single"/>
    </w:rPr>
  </w:style>
  <w:style w:type="character" w:styleId="Perirtashipersaitas">
    <w:name w:val="FollowedHyperlink"/>
    <w:uiPriority w:val="99"/>
    <w:semiHidden/>
    <w:unhideWhenUsed/>
    <w:rsid w:val="00425A8D"/>
    <w:rPr>
      <w:color w:val="800080"/>
      <w:u w:val="single"/>
    </w:rPr>
  </w:style>
  <w:style w:type="paragraph" w:styleId="Komentarotekstas">
    <w:name w:val="annotation text"/>
    <w:basedOn w:val="prastasis"/>
    <w:link w:val="KomentarotekstasDiagrama"/>
    <w:uiPriority w:val="99"/>
    <w:semiHidden/>
    <w:unhideWhenUsed/>
    <w:rsid w:val="00425A8D"/>
    <w:rPr>
      <w:sz w:val="20"/>
      <w:szCs w:val="20"/>
    </w:rPr>
  </w:style>
  <w:style w:type="character" w:customStyle="1" w:styleId="KomentarotekstasDiagrama">
    <w:name w:val="Komentaro tekstas Diagrama"/>
    <w:basedOn w:val="Numatytasispastraiposriftas"/>
    <w:link w:val="Komentarotekstas"/>
    <w:uiPriority w:val="99"/>
    <w:semiHidden/>
    <w:rsid w:val="00425A8D"/>
    <w:rPr>
      <w:rFonts w:ascii="Times New Roman" w:eastAsia="Calibri" w:hAnsi="Times New Roman" w:cs="Times New Roman"/>
      <w:sz w:val="20"/>
      <w:szCs w:val="20"/>
    </w:rPr>
  </w:style>
  <w:style w:type="paragraph" w:styleId="Antrats">
    <w:name w:val="header"/>
    <w:aliases w:val="Specialioji žyma"/>
    <w:basedOn w:val="prastasis"/>
    <w:link w:val="AntratsDiagrama"/>
    <w:unhideWhenUsed/>
    <w:rsid w:val="00425A8D"/>
    <w:pPr>
      <w:widowControl w:val="0"/>
      <w:tabs>
        <w:tab w:val="center" w:pos="4153"/>
        <w:tab w:val="right" w:pos="8306"/>
      </w:tabs>
      <w:spacing w:after="20" w:line="240" w:lineRule="auto"/>
      <w:jc w:val="both"/>
    </w:pPr>
    <w:rPr>
      <w:rFonts w:eastAsia="Times New Roman"/>
      <w:szCs w:val="20"/>
      <w:lang w:eastAsia="lt-LT"/>
    </w:rPr>
  </w:style>
  <w:style w:type="character" w:customStyle="1" w:styleId="AntratsDiagrama">
    <w:name w:val="Antraštės Diagrama"/>
    <w:aliases w:val="Specialioji žyma Diagrama"/>
    <w:basedOn w:val="Numatytasispastraiposriftas"/>
    <w:link w:val="Antrats"/>
    <w:uiPriority w:val="99"/>
    <w:rsid w:val="00425A8D"/>
    <w:rPr>
      <w:rFonts w:ascii="Times New Roman" w:eastAsia="Times New Roman" w:hAnsi="Times New Roman" w:cs="Times New Roman"/>
      <w:sz w:val="24"/>
      <w:szCs w:val="20"/>
      <w:lang w:eastAsia="lt-LT"/>
    </w:rPr>
  </w:style>
  <w:style w:type="paragraph" w:styleId="Porat">
    <w:name w:val="footer"/>
    <w:basedOn w:val="prastasis"/>
    <w:link w:val="PoratDiagrama"/>
    <w:unhideWhenUsed/>
    <w:rsid w:val="00425A8D"/>
    <w:pPr>
      <w:tabs>
        <w:tab w:val="center" w:pos="4320"/>
        <w:tab w:val="right" w:pos="8640"/>
      </w:tabs>
      <w:spacing w:after="0" w:line="240" w:lineRule="auto"/>
    </w:pPr>
    <w:rPr>
      <w:rFonts w:eastAsia="Times New Roman"/>
      <w:szCs w:val="20"/>
      <w:lang w:eastAsia="lt-LT"/>
    </w:rPr>
  </w:style>
  <w:style w:type="character" w:customStyle="1" w:styleId="PoratDiagrama">
    <w:name w:val="Poraštė Diagrama"/>
    <w:basedOn w:val="Numatytasispastraiposriftas"/>
    <w:link w:val="Porat"/>
    <w:uiPriority w:val="99"/>
    <w:rsid w:val="00425A8D"/>
    <w:rPr>
      <w:rFonts w:ascii="Times New Roman" w:eastAsia="Times New Roman" w:hAnsi="Times New Roman" w:cs="Times New Roman"/>
      <w:sz w:val="24"/>
      <w:szCs w:val="20"/>
      <w:lang w:eastAsia="lt-LT"/>
    </w:rPr>
  </w:style>
  <w:style w:type="paragraph" w:styleId="Pagrindinistekstas">
    <w:name w:val="Body Text"/>
    <w:basedOn w:val="prastasis"/>
    <w:link w:val="PagrindinistekstasDiagrama"/>
    <w:semiHidden/>
    <w:unhideWhenUsed/>
    <w:rsid w:val="00425A8D"/>
    <w:pPr>
      <w:spacing w:after="120"/>
    </w:pPr>
    <w:rPr>
      <w:szCs w:val="20"/>
    </w:rPr>
  </w:style>
  <w:style w:type="character" w:customStyle="1" w:styleId="PagrindinistekstasDiagrama">
    <w:name w:val="Pagrindinis tekstas Diagrama"/>
    <w:basedOn w:val="Numatytasispastraiposriftas"/>
    <w:link w:val="Pagrindinistekstas"/>
    <w:semiHidden/>
    <w:rsid w:val="00425A8D"/>
    <w:rPr>
      <w:rFonts w:ascii="Times New Roman" w:eastAsia="Calibri" w:hAnsi="Times New Roman" w:cs="Times New Roman"/>
      <w:sz w:val="24"/>
      <w:szCs w:val="20"/>
    </w:rPr>
  </w:style>
  <w:style w:type="paragraph" w:styleId="Pagrindiniotekstotrauka3">
    <w:name w:val="Body Text Indent 3"/>
    <w:basedOn w:val="prastasis"/>
    <w:link w:val="Pagrindiniotekstotrauka3Diagrama"/>
    <w:semiHidden/>
    <w:unhideWhenUsed/>
    <w:rsid w:val="00425A8D"/>
    <w:pPr>
      <w:tabs>
        <w:tab w:val="left" w:pos="4536"/>
      </w:tabs>
      <w:spacing w:after="0" w:line="240" w:lineRule="auto"/>
      <w:ind w:firstLine="2268"/>
      <w:jc w:val="both"/>
    </w:pPr>
    <w:rPr>
      <w:sz w:val="16"/>
      <w:szCs w:val="16"/>
    </w:rPr>
  </w:style>
  <w:style w:type="character" w:customStyle="1" w:styleId="Pagrindiniotekstotrauka3Diagrama">
    <w:name w:val="Pagrindinio teksto įtrauka 3 Diagrama"/>
    <w:basedOn w:val="Numatytasispastraiposriftas"/>
    <w:link w:val="Pagrindiniotekstotrauka3"/>
    <w:semiHidden/>
    <w:rsid w:val="00425A8D"/>
    <w:rPr>
      <w:rFonts w:ascii="Times New Roman" w:eastAsia="Calibri" w:hAnsi="Times New Roman" w:cs="Times New Roman"/>
      <w:sz w:val="16"/>
      <w:szCs w:val="16"/>
    </w:rPr>
  </w:style>
  <w:style w:type="character" w:customStyle="1" w:styleId="BodyTextIndent3Char">
    <w:name w:val="Body Text Indent 3 Char"/>
    <w:semiHidden/>
    <w:rsid w:val="00425A8D"/>
    <w:rPr>
      <w:rFonts w:ascii="Times New Roman" w:eastAsia="Calibri" w:hAnsi="Times New Roman" w:cs="Times New Roman"/>
      <w:sz w:val="16"/>
      <w:szCs w:val="16"/>
      <w:lang w:val="lt-LT"/>
    </w:rPr>
  </w:style>
  <w:style w:type="paragraph" w:styleId="Paprastasistekstas">
    <w:name w:val="Plain Text"/>
    <w:basedOn w:val="prastasis"/>
    <w:link w:val="PaprastasistekstasDiagrama"/>
    <w:unhideWhenUsed/>
    <w:rsid w:val="00425A8D"/>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semiHidden/>
    <w:rsid w:val="00425A8D"/>
    <w:rPr>
      <w:rFonts w:ascii="Consolas" w:eastAsia="Calibri" w:hAnsi="Consolas" w:cs="Times New Roman"/>
      <w:sz w:val="21"/>
      <w:szCs w:val="21"/>
    </w:rPr>
  </w:style>
  <w:style w:type="character" w:customStyle="1" w:styleId="PlainTextChar">
    <w:name w:val="Plain Text Char"/>
    <w:semiHidden/>
    <w:rsid w:val="00425A8D"/>
    <w:rPr>
      <w:rFonts w:ascii="Consolas" w:eastAsia="Calibri" w:hAnsi="Consolas" w:cs="Times New Roman"/>
      <w:sz w:val="21"/>
      <w:szCs w:val="21"/>
      <w:lang w:val="lt-LT"/>
    </w:rPr>
  </w:style>
  <w:style w:type="paragraph" w:styleId="Komentarotema">
    <w:name w:val="annotation subject"/>
    <w:basedOn w:val="Komentarotekstas"/>
    <w:next w:val="Komentarotekstas"/>
    <w:link w:val="KomentarotemaDiagrama"/>
    <w:semiHidden/>
    <w:unhideWhenUsed/>
    <w:rsid w:val="00425A8D"/>
    <w:rPr>
      <w:b/>
      <w:bCs/>
    </w:rPr>
  </w:style>
  <w:style w:type="character" w:customStyle="1" w:styleId="KomentarotemaDiagrama">
    <w:name w:val="Komentaro tema Diagrama"/>
    <w:basedOn w:val="KomentarotekstasDiagrama"/>
    <w:link w:val="Komentarotema"/>
    <w:semiHidden/>
    <w:rsid w:val="00425A8D"/>
    <w:rPr>
      <w:b/>
      <w:bCs/>
    </w:rPr>
  </w:style>
  <w:style w:type="character" w:customStyle="1" w:styleId="CommentSubjectChar">
    <w:name w:val="Comment Subject Char"/>
    <w:semiHidden/>
    <w:rsid w:val="00425A8D"/>
    <w:rPr>
      <w:rFonts w:ascii="Times New Roman" w:eastAsia="Calibri" w:hAnsi="Times New Roman" w:cs="Times New Roman"/>
      <w:b/>
      <w:bCs/>
      <w:sz w:val="20"/>
      <w:szCs w:val="20"/>
      <w:lang w:val="lt-LT"/>
    </w:rPr>
  </w:style>
  <w:style w:type="paragraph" w:styleId="Debesliotekstas">
    <w:name w:val="Balloon Text"/>
    <w:basedOn w:val="prastasis"/>
    <w:link w:val="DebesliotekstasDiagrama"/>
    <w:semiHidden/>
    <w:unhideWhenUsed/>
    <w:rsid w:val="00425A8D"/>
    <w:rPr>
      <w:rFonts w:ascii="Tahoma" w:hAnsi="Tahoma"/>
      <w:sz w:val="16"/>
      <w:szCs w:val="16"/>
    </w:rPr>
  </w:style>
  <w:style w:type="character" w:customStyle="1" w:styleId="DebesliotekstasDiagrama">
    <w:name w:val="Debesėlio tekstas Diagrama"/>
    <w:basedOn w:val="Numatytasispastraiposriftas"/>
    <w:link w:val="Debesliotekstas"/>
    <w:semiHidden/>
    <w:rsid w:val="00425A8D"/>
    <w:rPr>
      <w:rFonts w:ascii="Tahoma" w:eastAsia="Calibri" w:hAnsi="Tahoma" w:cs="Times New Roman"/>
      <w:sz w:val="16"/>
      <w:szCs w:val="16"/>
    </w:rPr>
  </w:style>
  <w:style w:type="character" w:customStyle="1" w:styleId="BalloonTextChar">
    <w:name w:val="Balloon Text Char"/>
    <w:semiHidden/>
    <w:rsid w:val="00425A8D"/>
    <w:rPr>
      <w:rFonts w:ascii="Tahoma" w:eastAsia="Calibri" w:hAnsi="Tahoma" w:cs="Tahoma"/>
      <w:sz w:val="16"/>
      <w:szCs w:val="16"/>
      <w:lang w:val="lt-LT"/>
    </w:rPr>
  </w:style>
  <w:style w:type="paragraph" w:customStyle="1" w:styleId="Patvirtinta">
    <w:name w:val="Patvirtinta"/>
    <w:rsid w:val="00425A8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
    <w:name w:val="Body text"/>
    <w:rsid w:val="00425A8D"/>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425A8D"/>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425A8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nija">
    <w:name w:val="linija"/>
    <w:basedOn w:val="prastasis"/>
    <w:rsid w:val="00425A8D"/>
    <w:pPr>
      <w:spacing w:before="100" w:beforeAutospacing="1" w:after="100" w:afterAutospacing="1" w:line="240" w:lineRule="auto"/>
    </w:pPr>
    <w:rPr>
      <w:rFonts w:eastAsia="Times New Roman"/>
      <w:szCs w:val="24"/>
      <w:lang w:eastAsia="lt-LT"/>
    </w:rPr>
  </w:style>
  <w:style w:type="character" w:styleId="Komentaronuoroda">
    <w:name w:val="annotation reference"/>
    <w:semiHidden/>
    <w:unhideWhenUsed/>
    <w:rsid w:val="00425A8D"/>
    <w:rPr>
      <w:sz w:val="16"/>
      <w:szCs w:val="16"/>
    </w:rPr>
  </w:style>
  <w:style w:type="character" w:customStyle="1" w:styleId="tblrowlbl1">
    <w:name w:val="tblrowlbl1"/>
    <w:rsid w:val="00425A8D"/>
    <w:rPr>
      <w:rFonts w:ascii="Arial" w:hAnsi="Arial" w:cs="Arial" w:hint="default"/>
      <w:b/>
      <w:bCs/>
      <w:color w:val="000000"/>
      <w:sz w:val="18"/>
      <w:szCs w:val="18"/>
      <w:shd w:val="clear" w:color="auto" w:fill="FFFFFF"/>
    </w:rPr>
  </w:style>
  <w:style w:type="character" w:customStyle="1" w:styleId="parahead1">
    <w:name w:val="parahead1"/>
    <w:rsid w:val="00425A8D"/>
    <w:rPr>
      <w:rFonts w:ascii="Verdana" w:hAnsi="Verdana" w:hint="default"/>
      <w:b/>
      <w:bCs/>
      <w:color w:val="000000"/>
      <w:sz w:val="17"/>
      <w:szCs w:val="17"/>
    </w:rPr>
  </w:style>
  <w:style w:type="paragraph" w:customStyle="1" w:styleId="bodytext0">
    <w:name w:val="bodytext"/>
    <w:basedOn w:val="prastasis"/>
    <w:uiPriority w:val="99"/>
    <w:rsid w:val="00425A8D"/>
    <w:pPr>
      <w:spacing w:before="100" w:beforeAutospacing="1" w:after="100" w:afterAutospacing="1" w:line="240" w:lineRule="auto"/>
    </w:pPr>
    <w:rPr>
      <w:rFonts w:eastAsia="Times New Roman"/>
      <w:szCs w:val="24"/>
      <w:lang w:eastAsia="lt-LT"/>
    </w:rPr>
  </w:style>
  <w:style w:type="paragraph" w:styleId="Sraopastraipa">
    <w:name w:val="List Paragraph"/>
    <w:basedOn w:val="prastasis"/>
    <w:uiPriority w:val="34"/>
    <w:qFormat/>
    <w:rsid w:val="00425A8D"/>
    <w:pPr>
      <w:ind w:left="720"/>
      <w:contextualSpacing/>
    </w:pPr>
    <w:rPr>
      <w:rFonts w:ascii="Calibri" w:hAnsi="Calibri" w:cs="Arial Unicode MS"/>
      <w:sz w:val="22"/>
      <w:lang w:bidi="lo-LA"/>
    </w:rPr>
  </w:style>
  <w:style w:type="paragraph" w:customStyle="1" w:styleId="Point1">
    <w:name w:val="Point 1"/>
    <w:basedOn w:val="prastasis"/>
    <w:rsid w:val="00425A8D"/>
    <w:pPr>
      <w:spacing w:before="120" w:after="120" w:line="240" w:lineRule="auto"/>
      <w:ind w:left="1418" w:hanging="567"/>
      <w:jc w:val="both"/>
    </w:pPr>
    <w:rPr>
      <w:rFonts w:eastAsia="Times New Roman"/>
      <w:szCs w:val="20"/>
      <w:lang w:val="en-GB"/>
    </w:rPr>
  </w:style>
  <w:style w:type="paragraph" w:styleId="Dokumentostruktra">
    <w:name w:val="Document Map"/>
    <w:basedOn w:val="prastasis"/>
    <w:link w:val="DokumentostruktraDiagrama"/>
    <w:semiHidden/>
    <w:unhideWhenUsed/>
    <w:rsid w:val="00425A8D"/>
    <w:rPr>
      <w:rFonts w:ascii="Tahoma" w:hAnsi="Tahoma"/>
      <w:sz w:val="16"/>
      <w:szCs w:val="16"/>
    </w:rPr>
  </w:style>
  <w:style w:type="character" w:customStyle="1" w:styleId="DokumentostruktraDiagrama">
    <w:name w:val="Dokumento struktūra Diagrama"/>
    <w:basedOn w:val="Numatytasispastraiposriftas"/>
    <w:link w:val="Dokumentostruktra"/>
    <w:semiHidden/>
    <w:rsid w:val="00425A8D"/>
    <w:rPr>
      <w:rFonts w:ascii="Tahoma" w:eastAsia="Calibri" w:hAnsi="Tahoma" w:cs="Times New Roman"/>
      <w:sz w:val="16"/>
      <w:szCs w:val="16"/>
    </w:rPr>
  </w:style>
  <w:style w:type="paragraph" w:styleId="Pagrindinistekstas2">
    <w:name w:val="Body Text 2"/>
    <w:basedOn w:val="prastasis"/>
    <w:link w:val="Pagrindinistekstas2Diagrama"/>
    <w:uiPriority w:val="99"/>
    <w:semiHidden/>
    <w:unhideWhenUsed/>
    <w:rsid w:val="00425A8D"/>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425A8D"/>
    <w:rPr>
      <w:rFonts w:ascii="Times New Roman" w:eastAsia="Calibri" w:hAnsi="Times New Roman" w:cs="Times New Roman"/>
      <w:sz w:val="24"/>
    </w:rPr>
  </w:style>
  <w:style w:type="paragraph" w:styleId="HTMLiankstoformatuotas">
    <w:name w:val="HTML Preformatted"/>
    <w:basedOn w:val="prastasis"/>
    <w:link w:val="HTMLiankstoformatuotasDiagrama"/>
    <w:rsid w:val="004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iankstoformatuotasDiagrama">
    <w:name w:val="HTML iš anksto formatuotas Diagrama"/>
    <w:basedOn w:val="Numatytasispastraiposriftas"/>
    <w:link w:val="HTMLiankstoformatuotas"/>
    <w:rsid w:val="00425A8D"/>
    <w:rPr>
      <w:rFonts w:ascii="Courier New" w:eastAsia="Times New Roman" w:hAnsi="Courier New" w:cs="Times New Roman"/>
      <w:sz w:val="20"/>
      <w:szCs w:val="20"/>
    </w:rPr>
  </w:style>
  <w:style w:type="paragraph" w:customStyle="1" w:styleId="Default">
    <w:name w:val="Default"/>
    <w:rsid w:val="00425A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
    <w:name w:val="caption"/>
    <w:basedOn w:val="prastasis"/>
    <w:next w:val="prastasis"/>
    <w:uiPriority w:val="35"/>
    <w:unhideWhenUsed/>
    <w:qFormat/>
    <w:rsid w:val="00425A8D"/>
    <w:pPr>
      <w:spacing w:after="0" w:line="240" w:lineRule="auto"/>
    </w:pPr>
    <w:rPr>
      <w:rFonts w:eastAsia="Times New Roman"/>
      <w:b/>
      <w:bCs/>
      <w:sz w:val="20"/>
      <w:szCs w:val="20"/>
      <w:lang w:eastAsia="lt-LT"/>
    </w:rPr>
  </w:style>
  <w:style w:type="table" w:styleId="Lentelstinklelis">
    <w:name w:val="Table Grid"/>
    <w:basedOn w:val="prastojilentel"/>
    <w:uiPriority w:val="39"/>
    <w:rsid w:val="00425A8D"/>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rastojilentel"/>
    <w:next w:val="Lentelstinklelis"/>
    <w:uiPriority w:val="39"/>
    <w:rsid w:val="00425A8D"/>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link w:val="PavadinimasDiagrama"/>
    <w:qFormat/>
    <w:rsid w:val="00425A8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basedOn w:val="Numatytasispastraiposriftas"/>
    <w:link w:val="Pavadinimas"/>
    <w:rsid w:val="00425A8D"/>
    <w:rPr>
      <w:rFonts w:ascii="Arial" w:eastAsia="Times New Roman" w:hAnsi="Arial" w:cs="Times New Roman"/>
      <w:b/>
      <w:snapToGrid w:val="0"/>
      <w:sz w:val="28"/>
      <w:szCs w:val="20"/>
      <w:lang w:val="fr-BE"/>
    </w:rPr>
  </w:style>
  <w:style w:type="paragraph" w:customStyle="1" w:styleId="prastasis0">
    <w:name w:val="Áprastasis"/>
    <w:basedOn w:val="prastasis"/>
    <w:next w:val="prastasis"/>
    <w:rsid w:val="00425A8D"/>
    <w:pPr>
      <w:autoSpaceDE w:val="0"/>
      <w:autoSpaceDN w:val="0"/>
      <w:adjustRightInd w:val="0"/>
      <w:spacing w:after="0" w:line="240" w:lineRule="auto"/>
    </w:pPr>
    <w:rPr>
      <w:rFonts w:eastAsia="Times New Roman"/>
      <w:szCs w:val="24"/>
      <w:lang w:val="en-US"/>
    </w:rPr>
  </w:style>
  <w:style w:type="paragraph" w:customStyle="1" w:styleId="NormalLent">
    <w:name w:val="Normal Lent"/>
    <w:basedOn w:val="prastasis"/>
    <w:rsid w:val="00BE6BD0"/>
    <w:pPr>
      <w:spacing w:after="0" w:line="240" w:lineRule="auto"/>
      <w:jc w:val="both"/>
    </w:pPr>
    <w:rPr>
      <w:rFonts w:eastAsia="Times New Roman"/>
      <w:szCs w:val="20"/>
    </w:rPr>
  </w:style>
  <w:style w:type="paragraph" w:customStyle="1" w:styleId="TableContents">
    <w:name w:val="Table Contents"/>
    <w:basedOn w:val="prastasis"/>
    <w:rsid w:val="00F01915"/>
    <w:pPr>
      <w:widowControl w:val="0"/>
      <w:suppressLineNumbers/>
      <w:suppressAutoHyphens/>
      <w:spacing w:after="0" w:line="240" w:lineRule="auto"/>
    </w:pPr>
    <w:rPr>
      <w:rFonts w:ascii="Liberation Serif" w:eastAsia="DejaVu Sans" w:hAnsi="Liberation Serif"/>
      <w:kern w:val="1"/>
      <w:szCs w:val="24"/>
    </w:rPr>
  </w:style>
  <w:style w:type="character" w:styleId="Grietas">
    <w:name w:val="Strong"/>
    <w:basedOn w:val="Numatytasispastraiposriftas"/>
    <w:qFormat/>
    <w:rsid w:val="006B099A"/>
    <w:rPr>
      <w:b/>
      <w:bCs/>
    </w:rPr>
  </w:style>
  <w:style w:type="paragraph" w:customStyle="1" w:styleId="normaltableau">
    <w:name w:val="normal_tableau"/>
    <w:basedOn w:val="prastasis"/>
    <w:rsid w:val="008563C5"/>
    <w:pPr>
      <w:spacing w:before="120" w:after="120" w:line="240" w:lineRule="auto"/>
      <w:jc w:val="both"/>
    </w:pPr>
    <w:rPr>
      <w:rFonts w:ascii="Optima" w:eastAsia="Times New Roman" w:hAnsi="Optima"/>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504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pls/inter/dokpaieska.showdoc_l?p_id=324492" TargetMode="External"/><Relationship Id="rId12"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pls/inter/dokpaieska.showdoc_l?p_id=307779" TargetMode="External"/><Relationship Id="rId11" Type="http://schemas.openxmlformats.org/officeDocument/2006/relationships/hyperlink" Target="mailto:dubinskas@istorija.lt" TargetMode="External"/><Relationship Id="rId5" Type="http://schemas.openxmlformats.org/officeDocument/2006/relationships/image" Target="media/image1.png"/><Relationship Id="rId10" Type="http://schemas.openxmlformats.org/officeDocument/2006/relationships/hyperlink" Target="http://www3.lrs.lt/pls/inter/dokpaieska.showdoc_l?p_id=386466" TargetMode="External"/><Relationship Id="rId4" Type="http://schemas.openxmlformats.org/officeDocument/2006/relationships/webSettings" Target="webSettings.xml"/><Relationship Id="rId9" Type="http://schemas.openxmlformats.org/officeDocument/2006/relationships/hyperlink" Target="http://www3.lrs.lt/pls/inter/dokpaieska.showdoc_l?p_id=365476"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19</Pages>
  <Words>32655</Words>
  <Characters>18614</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
    </vt:vector>
  </TitlesOfParts>
  <Company>LII</Company>
  <LinksUpToDate>false</LinksUpToDate>
  <CharactersWithSpaces>51167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Dubinskas</dc:creator>
  <cp:keywords/>
  <dc:description/>
  <cp:lastModifiedBy>Gediminas Dubinskas</cp:lastModifiedBy>
  <cp:revision>34</cp:revision>
  <cp:lastPrinted>2016-04-13T07:06:00Z</cp:lastPrinted>
  <dcterms:created xsi:type="dcterms:W3CDTF">2016-04-12T07:59:00Z</dcterms:created>
  <dcterms:modified xsi:type="dcterms:W3CDTF">2016-04-15T10:31:00Z</dcterms:modified>
</cp:coreProperties>
</file>